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32" w:rsidRPr="00390A32" w:rsidRDefault="00390A32" w:rsidP="00390A32">
      <w:pPr>
        <w:pStyle w:val="Nzev"/>
        <w:rPr>
          <w:rFonts w:ascii="Arial" w:hAnsi="Arial" w:cs="Arial"/>
        </w:rPr>
      </w:pPr>
      <w:r w:rsidRPr="00390A32">
        <w:rPr>
          <w:rFonts w:ascii="Arial" w:hAnsi="Arial" w:cs="Arial"/>
        </w:rPr>
        <w:t>Zeměměřický a katastrální inspektorát v Praze</w:t>
      </w:r>
    </w:p>
    <w:p w:rsidR="00390A32" w:rsidRPr="00390A32" w:rsidRDefault="00390A32" w:rsidP="00390A32">
      <w:pPr>
        <w:pBdr>
          <w:bottom w:val="single" w:sz="12" w:space="1" w:color="auto"/>
        </w:pBdr>
        <w:jc w:val="center"/>
        <w:rPr>
          <w:rFonts w:ascii="Arial" w:hAnsi="Arial" w:cs="Arial"/>
          <w:i/>
        </w:rPr>
      </w:pPr>
      <w:r w:rsidRPr="00390A32">
        <w:rPr>
          <w:rFonts w:ascii="Arial" w:hAnsi="Arial" w:cs="Arial"/>
          <w:i/>
        </w:rPr>
        <w:t>182 11  Praha 8, Pod sídlištěm 1800/9, P.O.BOX 21</w:t>
      </w:r>
    </w:p>
    <w:p w:rsidR="00390A32" w:rsidRPr="00527BD0" w:rsidRDefault="00390A32" w:rsidP="00390A32">
      <w:pPr>
        <w:pStyle w:val="Zhlav"/>
        <w:tabs>
          <w:tab w:val="clear" w:pos="4536"/>
          <w:tab w:val="clear" w:pos="9072"/>
        </w:tabs>
      </w:pPr>
    </w:p>
    <w:p w:rsidR="00390A32" w:rsidRPr="00527BD0" w:rsidRDefault="00390A32" w:rsidP="00390A32">
      <w:pPr>
        <w:rPr>
          <w:sz w:val="20"/>
        </w:rPr>
      </w:pPr>
    </w:p>
    <w:p w:rsidR="00717297" w:rsidRDefault="00CA6513" w:rsidP="00390A32">
      <w:pPr>
        <w:jc w:val="center"/>
      </w:pPr>
      <w:r>
        <w:rPr>
          <w:noProof/>
        </w:rPr>
        <w:drawing>
          <wp:inline distT="0" distB="0" distL="0" distR="0">
            <wp:extent cx="666750" cy="7810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97" w:rsidRDefault="00717297"/>
    <w:p w:rsidR="00487B5A" w:rsidRDefault="00487B5A" w:rsidP="0015380B">
      <w:pPr>
        <w:rPr>
          <w:b/>
        </w:rPr>
      </w:pPr>
    </w:p>
    <w:p w:rsidR="0015380B" w:rsidRDefault="0015380B" w:rsidP="0015380B">
      <w:pPr>
        <w:rPr>
          <w:b/>
        </w:rPr>
      </w:pPr>
      <w:r w:rsidRPr="00390A32">
        <w:rPr>
          <w:b/>
        </w:rPr>
        <w:t>Č.j.: ZKI-P-</w:t>
      </w:r>
      <w:r w:rsidR="009B08DE">
        <w:rPr>
          <w:b/>
        </w:rPr>
        <w:t>1</w:t>
      </w:r>
      <w:r w:rsidRPr="00390A32">
        <w:rPr>
          <w:b/>
        </w:rPr>
        <w:t>/</w:t>
      </w:r>
      <w:r w:rsidR="009B08DE">
        <w:rPr>
          <w:b/>
        </w:rPr>
        <w:t>147</w:t>
      </w:r>
      <w:r w:rsidR="006473BE">
        <w:rPr>
          <w:b/>
        </w:rPr>
        <w:t>/</w:t>
      </w:r>
      <w:r w:rsidR="00C30467">
        <w:rPr>
          <w:b/>
        </w:rPr>
        <w:t>201</w:t>
      </w:r>
      <w:r w:rsidR="009B08DE">
        <w:rPr>
          <w:b/>
        </w:rPr>
        <w:t>3</w:t>
      </w:r>
    </w:p>
    <w:p w:rsidR="0015380B" w:rsidRPr="0015380B" w:rsidRDefault="0015380B" w:rsidP="0015380B">
      <w:pPr>
        <w:rPr>
          <w:b/>
        </w:rPr>
      </w:pPr>
      <w:r w:rsidRPr="00390A32">
        <w:t>V Praze dne</w:t>
      </w:r>
      <w:r w:rsidR="007316DD">
        <w:t xml:space="preserve"> </w:t>
      </w:r>
      <w:r w:rsidR="009B08DE">
        <w:t>27.3.2013</w:t>
      </w:r>
    </w:p>
    <w:p w:rsidR="00717297" w:rsidRDefault="00717297"/>
    <w:p w:rsidR="00717297" w:rsidRDefault="00717297">
      <w:pPr>
        <w:rPr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17297" w:rsidRDefault="00717297">
      <w:pPr>
        <w:pStyle w:val="Nadpis1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R O Z H O D N U T Í</w:t>
      </w:r>
    </w:p>
    <w:p w:rsidR="004E4867" w:rsidRDefault="004E4867" w:rsidP="004E4867"/>
    <w:p w:rsidR="004E4867" w:rsidRPr="00390A32" w:rsidRDefault="004E4867" w:rsidP="004E4867"/>
    <w:p w:rsidR="00717297" w:rsidRPr="005A7C8B" w:rsidRDefault="00717297" w:rsidP="0015380B">
      <w:pPr>
        <w:pStyle w:val="Zkladntextodsazen3"/>
        <w:ind w:firstLine="0"/>
        <w:rPr>
          <w:rFonts w:ascii="Times New Roman" w:hAnsi="Times New Roman" w:cs="Times New Roman"/>
        </w:rPr>
      </w:pPr>
      <w:r w:rsidRPr="005A7C8B">
        <w:rPr>
          <w:rFonts w:ascii="Times New Roman" w:hAnsi="Times New Roman" w:cs="Times New Roman"/>
        </w:rPr>
        <w:t>Zeměměřický a ka</w:t>
      </w:r>
      <w:r w:rsidR="004E4867" w:rsidRPr="005A7C8B">
        <w:rPr>
          <w:rFonts w:ascii="Times New Roman" w:hAnsi="Times New Roman" w:cs="Times New Roman"/>
        </w:rPr>
        <w:t>tastrální inspektorát v Praze (</w:t>
      </w:r>
      <w:r w:rsidRPr="005A7C8B">
        <w:rPr>
          <w:rFonts w:ascii="Times New Roman" w:hAnsi="Times New Roman" w:cs="Times New Roman"/>
        </w:rPr>
        <w:t>dále jen ZKI</w:t>
      </w:r>
      <w:r w:rsidR="00F03902">
        <w:rPr>
          <w:rFonts w:ascii="Times New Roman" w:hAnsi="Times New Roman" w:cs="Times New Roman"/>
        </w:rPr>
        <w:t xml:space="preserve"> v Praze</w:t>
      </w:r>
      <w:r w:rsidRPr="005A7C8B">
        <w:rPr>
          <w:rFonts w:ascii="Times New Roman" w:hAnsi="Times New Roman" w:cs="Times New Roman"/>
        </w:rPr>
        <w:t>)</w:t>
      </w:r>
      <w:r w:rsidR="004E4867" w:rsidRPr="005A7C8B">
        <w:rPr>
          <w:rFonts w:ascii="Times New Roman" w:hAnsi="Times New Roman" w:cs="Times New Roman"/>
        </w:rPr>
        <w:t>, zastoupený ředitelkou Ing. Ivou Bílkovou, jako správní orgán věcně a místně příslušný</w:t>
      </w:r>
      <w:r w:rsidRPr="005A7C8B">
        <w:rPr>
          <w:rFonts w:ascii="Times New Roman" w:hAnsi="Times New Roman" w:cs="Times New Roman"/>
        </w:rPr>
        <w:t xml:space="preserve"> podle § 4</w:t>
      </w:r>
      <w:r w:rsidR="004E4867" w:rsidRPr="005A7C8B">
        <w:rPr>
          <w:rFonts w:ascii="Times New Roman" w:hAnsi="Times New Roman" w:cs="Times New Roman"/>
        </w:rPr>
        <w:t xml:space="preserve"> písm. f) a přílohy č. 1</w:t>
      </w:r>
      <w:r w:rsidRPr="005A7C8B">
        <w:rPr>
          <w:rFonts w:ascii="Times New Roman" w:hAnsi="Times New Roman" w:cs="Times New Roman"/>
        </w:rPr>
        <w:t xml:space="preserve"> zákona č. 359/1992 Sb., o zeměměřických a katastrálních orgánech, v platném znění, rozhodl v řízení vedeném ve věci porušení pořádku na úseku zeměměřictví podle ustanovení § 17b odst. 1</w:t>
      </w:r>
      <w:r w:rsidR="004E4867" w:rsidRPr="005A7C8B">
        <w:rPr>
          <w:rFonts w:ascii="Times New Roman" w:hAnsi="Times New Roman" w:cs="Times New Roman"/>
        </w:rPr>
        <w:t xml:space="preserve"> písm. </w:t>
      </w:r>
      <w:r w:rsidRPr="005A7C8B">
        <w:rPr>
          <w:rFonts w:ascii="Times New Roman" w:hAnsi="Times New Roman" w:cs="Times New Roman"/>
        </w:rPr>
        <w:t>c)</w:t>
      </w:r>
      <w:r w:rsidR="0004748D" w:rsidRPr="005A7C8B">
        <w:rPr>
          <w:rFonts w:ascii="Times New Roman" w:hAnsi="Times New Roman" w:cs="Times New Roman"/>
        </w:rPr>
        <w:t xml:space="preserve"> bodu 1</w:t>
      </w:r>
      <w:r w:rsidRPr="005A7C8B">
        <w:rPr>
          <w:rFonts w:ascii="Times New Roman" w:hAnsi="Times New Roman" w:cs="Times New Roman"/>
        </w:rPr>
        <w:t xml:space="preserve"> zákona č</w:t>
      </w:r>
      <w:r w:rsidR="00DF0319" w:rsidRPr="005A7C8B">
        <w:rPr>
          <w:rFonts w:ascii="Times New Roman" w:hAnsi="Times New Roman" w:cs="Times New Roman"/>
        </w:rPr>
        <w:t>.</w:t>
      </w:r>
      <w:r w:rsidRPr="005A7C8B">
        <w:rPr>
          <w:rFonts w:ascii="Times New Roman" w:hAnsi="Times New Roman" w:cs="Times New Roman"/>
        </w:rPr>
        <w:t xml:space="preserve"> 200/1994 Sb., o zeměměřictví</w:t>
      </w:r>
      <w:r w:rsidR="004E4867" w:rsidRPr="005A7C8B">
        <w:rPr>
          <w:rFonts w:ascii="Times New Roman" w:hAnsi="Times New Roman" w:cs="Times New Roman"/>
        </w:rPr>
        <w:t xml:space="preserve"> a o změně a doplnění některých zákonů souvisejících s jeho zavedením</w:t>
      </w:r>
      <w:r w:rsidR="0004748D" w:rsidRPr="005A7C8B">
        <w:rPr>
          <w:rFonts w:ascii="Times New Roman" w:hAnsi="Times New Roman" w:cs="Times New Roman"/>
        </w:rPr>
        <w:t xml:space="preserve"> (d</w:t>
      </w:r>
      <w:r w:rsidR="00390A32" w:rsidRPr="005A7C8B">
        <w:rPr>
          <w:rFonts w:ascii="Times New Roman" w:hAnsi="Times New Roman" w:cs="Times New Roman"/>
        </w:rPr>
        <w:t>ále jen</w:t>
      </w:r>
      <w:r w:rsidR="0004748D" w:rsidRPr="005A7C8B">
        <w:rPr>
          <w:rFonts w:ascii="Times New Roman" w:hAnsi="Times New Roman" w:cs="Times New Roman"/>
        </w:rPr>
        <w:t xml:space="preserve"> zákon o zeměměřictví),</w:t>
      </w:r>
      <w:r w:rsidR="004E4867" w:rsidRPr="005A7C8B">
        <w:rPr>
          <w:rFonts w:ascii="Times New Roman" w:hAnsi="Times New Roman" w:cs="Times New Roman"/>
        </w:rPr>
        <w:t xml:space="preserve"> v platném znění,</w:t>
      </w:r>
      <w:r w:rsidR="0015380B" w:rsidRPr="005A7C8B">
        <w:rPr>
          <w:rFonts w:ascii="Times New Roman" w:hAnsi="Times New Roman" w:cs="Times New Roman"/>
        </w:rPr>
        <w:t xml:space="preserve"> s </w:t>
      </w:r>
      <w:r w:rsidR="009B08DE" w:rsidRPr="005A7C8B">
        <w:rPr>
          <w:rFonts w:ascii="Times New Roman" w:hAnsi="Times New Roman" w:cs="Times New Roman"/>
        </w:rPr>
        <w:t>panem</w:t>
      </w:r>
      <w:r w:rsidR="0015380B" w:rsidRPr="005A7C8B">
        <w:rPr>
          <w:rFonts w:ascii="Times New Roman" w:hAnsi="Times New Roman" w:cs="Times New Roman"/>
        </w:rPr>
        <w:t xml:space="preserve"> </w:t>
      </w:r>
      <w:r w:rsidR="008C29A9">
        <w:rPr>
          <w:rFonts w:ascii="Times New Roman" w:hAnsi="Times New Roman" w:cs="Times New Roman"/>
        </w:rPr>
        <w:t xml:space="preserve">Ing. </w:t>
      </w:r>
      <w:r w:rsidR="00DD58D8">
        <w:rPr>
          <w:rFonts w:ascii="Times New Roman" w:hAnsi="Times New Roman" w:cs="Times New Roman"/>
        </w:rPr>
        <w:t>XY</w:t>
      </w:r>
      <w:r w:rsidR="0015380B" w:rsidRPr="005A7C8B">
        <w:rPr>
          <w:rFonts w:ascii="Times New Roman" w:hAnsi="Times New Roman" w:cs="Times New Roman"/>
        </w:rPr>
        <w:t xml:space="preserve">, datum narození </w:t>
      </w:r>
      <w:proofErr w:type="spellStart"/>
      <w:proofErr w:type="gramStart"/>
      <w:r w:rsidR="00DD58D8">
        <w:rPr>
          <w:rFonts w:ascii="Times New Roman" w:hAnsi="Times New Roman" w:cs="Times New Roman"/>
        </w:rPr>
        <w:t>xx</w:t>
      </w:r>
      <w:proofErr w:type="gramEnd"/>
      <w:r w:rsidR="00B3180A" w:rsidRPr="005A7C8B">
        <w:rPr>
          <w:rFonts w:ascii="Times New Roman" w:hAnsi="Times New Roman" w:cs="Times New Roman"/>
        </w:rPr>
        <w:t>.</w:t>
      </w:r>
      <w:proofErr w:type="gramStart"/>
      <w:r w:rsidR="00DD58D8">
        <w:rPr>
          <w:rFonts w:ascii="Times New Roman" w:hAnsi="Times New Roman" w:cs="Times New Roman"/>
        </w:rPr>
        <w:t>xx</w:t>
      </w:r>
      <w:proofErr w:type="gramEnd"/>
      <w:r w:rsidR="00B3180A" w:rsidRPr="005A7C8B">
        <w:rPr>
          <w:rFonts w:ascii="Times New Roman" w:hAnsi="Times New Roman" w:cs="Times New Roman"/>
        </w:rPr>
        <w:t>.</w:t>
      </w:r>
      <w:r w:rsidR="00DD58D8">
        <w:rPr>
          <w:rFonts w:ascii="Times New Roman" w:hAnsi="Times New Roman" w:cs="Times New Roman"/>
        </w:rPr>
        <w:t>xxxx</w:t>
      </w:r>
      <w:proofErr w:type="spellEnd"/>
      <w:r w:rsidR="0015380B" w:rsidRPr="005A7C8B">
        <w:rPr>
          <w:rFonts w:ascii="Times New Roman" w:hAnsi="Times New Roman" w:cs="Times New Roman"/>
        </w:rPr>
        <w:t xml:space="preserve">, bytem </w:t>
      </w:r>
      <w:proofErr w:type="spellStart"/>
      <w:r w:rsidR="00DD58D8">
        <w:rPr>
          <w:rFonts w:ascii="Times New Roman" w:hAnsi="Times New Roman" w:cs="Times New Roman"/>
        </w:rPr>
        <w:t>xxxxxxx</w:t>
      </w:r>
      <w:proofErr w:type="spellEnd"/>
      <w:r w:rsidR="00B3180A" w:rsidRPr="005A7C8B">
        <w:rPr>
          <w:rFonts w:ascii="Times New Roman" w:hAnsi="Times New Roman" w:cs="Times New Roman"/>
        </w:rPr>
        <w:t xml:space="preserve">, </w:t>
      </w:r>
      <w:proofErr w:type="spellStart"/>
      <w:r w:rsidR="00DD58D8">
        <w:rPr>
          <w:rFonts w:ascii="Times New Roman" w:hAnsi="Times New Roman" w:cs="Times New Roman"/>
        </w:rPr>
        <w:t>xxxx</w:t>
      </w:r>
      <w:proofErr w:type="spellEnd"/>
      <w:r w:rsidR="009B08DE" w:rsidRPr="005A7C8B">
        <w:rPr>
          <w:rFonts w:ascii="Times New Roman" w:hAnsi="Times New Roman" w:cs="Times New Roman"/>
        </w:rPr>
        <w:t xml:space="preserve"> </w:t>
      </w:r>
      <w:proofErr w:type="spellStart"/>
      <w:r w:rsidR="00DD58D8">
        <w:rPr>
          <w:rFonts w:ascii="Times New Roman" w:hAnsi="Times New Roman" w:cs="Times New Roman"/>
        </w:rPr>
        <w:t>xxxx</w:t>
      </w:r>
      <w:proofErr w:type="spellEnd"/>
      <w:r w:rsidR="0015380B" w:rsidRPr="005A7C8B">
        <w:rPr>
          <w:rFonts w:ascii="Times New Roman" w:hAnsi="Times New Roman" w:cs="Times New Roman"/>
        </w:rPr>
        <w:t xml:space="preserve">, </w:t>
      </w:r>
      <w:r w:rsidR="00DB6580" w:rsidRPr="005A7C8B">
        <w:rPr>
          <w:rFonts w:ascii="Times New Roman" w:hAnsi="Times New Roman" w:cs="Times New Roman"/>
        </w:rPr>
        <w:t>držitel</w:t>
      </w:r>
      <w:r w:rsidR="009B08DE" w:rsidRPr="005A7C8B">
        <w:rPr>
          <w:rFonts w:ascii="Times New Roman" w:hAnsi="Times New Roman" w:cs="Times New Roman"/>
        </w:rPr>
        <w:t>em</w:t>
      </w:r>
      <w:r w:rsidR="0015380B" w:rsidRPr="005A7C8B">
        <w:rPr>
          <w:rFonts w:ascii="Times New Roman" w:hAnsi="Times New Roman" w:cs="Times New Roman"/>
        </w:rPr>
        <w:t xml:space="preserve"> úředního oprávnění pro ověřování výsledků zeměměřických činností, číslo oprávnění </w:t>
      </w:r>
      <w:proofErr w:type="spellStart"/>
      <w:r w:rsidR="00DD58D8">
        <w:rPr>
          <w:rFonts w:ascii="Times New Roman" w:hAnsi="Times New Roman" w:cs="Times New Roman"/>
        </w:rPr>
        <w:t>xxxx</w:t>
      </w:r>
      <w:proofErr w:type="spellEnd"/>
      <w:r w:rsidR="0015380B" w:rsidRPr="005A7C8B">
        <w:rPr>
          <w:rFonts w:ascii="Times New Roman" w:hAnsi="Times New Roman" w:cs="Times New Roman"/>
        </w:rPr>
        <w:t xml:space="preserve">, </w:t>
      </w:r>
      <w:r w:rsidRPr="005A7C8B">
        <w:rPr>
          <w:rFonts w:ascii="Times New Roman" w:hAnsi="Times New Roman" w:cs="Times New Roman"/>
        </w:rPr>
        <w:t xml:space="preserve"> </w:t>
      </w:r>
    </w:p>
    <w:p w:rsidR="00947EFF" w:rsidRPr="005A7C8B" w:rsidRDefault="00947EFF" w:rsidP="00947EFF">
      <w:pPr>
        <w:ind w:firstLine="708"/>
        <w:rPr>
          <w:b/>
        </w:rPr>
      </w:pPr>
      <w:r w:rsidRPr="005A7C8B">
        <w:rPr>
          <w:b/>
        </w:rPr>
        <w:t xml:space="preserve">                                                            </w:t>
      </w:r>
    </w:p>
    <w:p w:rsidR="00717297" w:rsidRPr="005A7C8B" w:rsidRDefault="00947EFF" w:rsidP="00947EFF">
      <w:pPr>
        <w:ind w:firstLine="708"/>
        <w:rPr>
          <w:b/>
        </w:rPr>
      </w:pPr>
      <w:r w:rsidRPr="005A7C8B">
        <w:rPr>
          <w:b/>
        </w:rPr>
        <w:t xml:space="preserve">                                                              </w:t>
      </w:r>
      <w:r w:rsidR="00717297" w:rsidRPr="005A7C8B">
        <w:rPr>
          <w:b/>
        </w:rPr>
        <w:t>takto:</w:t>
      </w:r>
    </w:p>
    <w:p w:rsidR="00ED46F7" w:rsidRPr="005A7C8B" w:rsidRDefault="00ED46F7" w:rsidP="00ED46F7">
      <w:pPr>
        <w:rPr>
          <w:b/>
        </w:rPr>
      </w:pPr>
    </w:p>
    <w:p w:rsidR="00ED46F7" w:rsidRPr="005A7C8B" w:rsidRDefault="00ED46F7" w:rsidP="00FA5E4E">
      <w:pPr>
        <w:jc w:val="both"/>
      </w:pPr>
      <w:r w:rsidRPr="005A7C8B">
        <w:rPr>
          <w:bCs/>
        </w:rPr>
        <w:t>Úředně oprávněn</w:t>
      </w:r>
      <w:r w:rsidR="009B08DE" w:rsidRPr="005A7C8B">
        <w:rPr>
          <w:bCs/>
        </w:rPr>
        <w:t>ý</w:t>
      </w:r>
      <w:r w:rsidRPr="005A7C8B">
        <w:rPr>
          <w:bCs/>
        </w:rPr>
        <w:t xml:space="preserve"> zeměměřick</w:t>
      </w:r>
      <w:r w:rsidR="009B08DE" w:rsidRPr="005A7C8B">
        <w:rPr>
          <w:bCs/>
        </w:rPr>
        <w:t>ý</w:t>
      </w:r>
      <w:r w:rsidRPr="005A7C8B">
        <w:rPr>
          <w:bCs/>
        </w:rPr>
        <w:t xml:space="preserve"> inženýr </w:t>
      </w:r>
      <w:r w:rsidR="008C29A9">
        <w:rPr>
          <w:bCs/>
        </w:rPr>
        <w:t xml:space="preserve">Ing. </w:t>
      </w:r>
      <w:r w:rsidR="00DD58D8">
        <w:t>XY</w:t>
      </w:r>
      <w:r w:rsidRPr="005A7C8B">
        <w:t xml:space="preserve">, narozen </w:t>
      </w:r>
      <w:proofErr w:type="spellStart"/>
      <w:proofErr w:type="gramStart"/>
      <w:r w:rsidR="00DD58D8">
        <w:t>xx</w:t>
      </w:r>
      <w:proofErr w:type="gramEnd"/>
      <w:r w:rsidR="00B3180A" w:rsidRPr="005A7C8B">
        <w:t>.</w:t>
      </w:r>
      <w:proofErr w:type="gramStart"/>
      <w:r w:rsidR="00DD58D8">
        <w:t>xx</w:t>
      </w:r>
      <w:proofErr w:type="gramEnd"/>
      <w:r w:rsidR="00B3180A" w:rsidRPr="005A7C8B">
        <w:t>.</w:t>
      </w:r>
      <w:r w:rsidR="00DD58D8">
        <w:t>xxxx</w:t>
      </w:r>
      <w:proofErr w:type="spellEnd"/>
      <w:r w:rsidRPr="005A7C8B">
        <w:rPr>
          <w:color w:val="FFFFFF"/>
        </w:rPr>
        <w:t>,</w:t>
      </w:r>
      <w:r w:rsidRPr="005A7C8B">
        <w:t xml:space="preserve"> trvale bytem </w:t>
      </w:r>
      <w:proofErr w:type="spellStart"/>
      <w:r w:rsidR="00DD58D8">
        <w:t>xxxx</w:t>
      </w:r>
      <w:proofErr w:type="spellEnd"/>
      <w:r w:rsidR="009B08DE" w:rsidRPr="005A7C8B">
        <w:t xml:space="preserve"> </w:t>
      </w:r>
      <w:proofErr w:type="spellStart"/>
      <w:r w:rsidR="00DD58D8">
        <w:t>xxx</w:t>
      </w:r>
      <w:proofErr w:type="spellEnd"/>
      <w:r w:rsidR="009B08DE" w:rsidRPr="005A7C8B">
        <w:t xml:space="preserve">, </w:t>
      </w:r>
      <w:proofErr w:type="spellStart"/>
      <w:r w:rsidR="00DD58D8">
        <w:t>xx</w:t>
      </w:r>
      <w:proofErr w:type="spellEnd"/>
      <w:r w:rsidR="009B08DE" w:rsidRPr="005A7C8B">
        <w:t xml:space="preserve"> </w:t>
      </w:r>
      <w:proofErr w:type="spellStart"/>
      <w:r w:rsidR="00DD58D8">
        <w:t>xxxxx</w:t>
      </w:r>
      <w:proofErr w:type="spellEnd"/>
      <w:r w:rsidR="009B08DE" w:rsidRPr="005A7C8B">
        <w:t xml:space="preserve"> </w:t>
      </w:r>
      <w:r w:rsidRPr="005A7C8B">
        <w:t xml:space="preserve">se </w:t>
      </w:r>
    </w:p>
    <w:p w:rsidR="00ED46F7" w:rsidRPr="005A7C8B" w:rsidRDefault="00ED46F7" w:rsidP="00ED46F7"/>
    <w:p w:rsidR="00487B5A" w:rsidRPr="005A7C8B" w:rsidRDefault="00487B5A" w:rsidP="00ED46F7"/>
    <w:p w:rsidR="00ED46F7" w:rsidRPr="005A7C8B" w:rsidRDefault="00ED46F7" w:rsidP="00ED46F7">
      <w:pPr>
        <w:jc w:val="center"/>
        <w:rPr>
          <w:b/>
        </w:rPr>
      </w:pPr>
      <w:r w:rsidRPr="005A7C8B">
        <w:rPr>
          <w:b/>
        </w:rPr>
        <w:t xml:space="preserve">d o p u s t i l </w:t>
      </w:r>
    </w:p>
    <w:p w:rsidR="00ED46F7" w:rsidRPr="005A7C8B" w:rsidRDefault="00ED46F7" w:rsidP="00ED46F7"/>
    <w:p w:rsidR="00487B5A" w:rsidRPr="005A7C8B" w:rsidRDefault="00487B5A" w:rsidP="00ED46F7"/>
    <w:p w:rsidR="00717297" w:rsidRPr="005A7C8B" w:rsidRDefault="00ED46F7" w:rsidP="00FA5E4E">
      <w:pPr>
        <w:jc w:val="both"/>
        <w:rPr>
          <w:bCs/>
        </w:rPr>
      </w:pPr>
      <w:r w:rsidRPr="005A7C8B">
        <w:t xml:space="preserve">jiného správního deliktu na úseku zeměměřictví dle ustanovení § 17b odst. 1 písm. c) bod 1 </w:t>
      </w:r>
      <w:r w:rsidR="00FA5E4E" w:rsidRPr="005A7C8B">
        <w:t>z</w:t>
      </w:r>
      <w:r w:rsidRPr="005A7C8B">
        <w:t>ákona o zeměměřictví v platném znění, neboť nedodržel povinnosti stanovené tímto zákonem pro ověřování výsledků zeměměřických činností využívaných pro katastr nemovitostí České republiky.</w:t>
      </w:r>
    </w:p>
    <w:p w:rsidR="00717297" w:rsidRPr="005A7C8B" w:rsidRDefault="00717297">
      <w:pPr>
        <w:jc w:val="both"/>
        <w:rPr>
          <w:bCs/>
        </w:rPr>
      </w:pPr>
    </w:p>
    <w:p w:rsidR="00ED46F7" w:rsidRPr="005A7C8B" w:rsidRDefault="008C29A9" w:rsidP="00A15B66">
      <w:pPr>
        <w:spacing w:line="276" w:lineRule="auto"/>
        <w:jc w:val="both"/>
        <w:rPr>
          <w:bCs/>
        </w:rPr>
      </w:pPr>
      <w:r>
        <w:t xml:space="preserve">Ing. </w:t>
      </w:r>
      <w:r w:rsidR="00DD58D8">
        <w:t>XY</w:t>
      </w:r>
      <w:r w:rsidR="0015380B" w:rsidRPr="005A7C8B">
        <w:t xml:space="preserve">, držitel úředního oprávnění číslo </w:t>
      </w:r>
      <w:proofErr w:type="spellStart"/>
      <w:r w:rsidR="00DD58D8">
        <w:t>xxxx</w:t>
      </w:r>
      <w:proofErr w:type="spellEnd"/>
      <w:r w:rsidR="0015380B" w:rsidRPr="005A7C8B">
        <w:t>, vydaného v rozsahu uvedeném v ustanovení § 13 odst. 1 písm. a)</w:t>
      </w:r>
      <w:r w:rsidR="001D137D">
        <w:t xml:space="preserve"> a c)</w:t>
      </w:r>
      <w:r w:rsidR="00B14FC7" w:rsidRPr="005A7C8B">
        <w:t xml:space="preserve"> zákona o zeměměřictví, </w:t>
      </w:r>
      <w:r w:rsidR="00A15B66" w:rsidRPr="005A7C8B">
        <w:t xml:space="preserve">ověřil dokumentaci ke  geometrickým plánům (dále jen GP) č. </w:t>
      </w:r>
      <w:proofErr w:type="spellStart"/>
      <w:r w:rsidR="00DD58D8">
        <w:rPr>
          <w:bCs/>
        </w:rPr>
        <w:t>xxxx</w:t>
      </w:r>
      <w:proofErr w:type="spellEnd"/>
      <w:r w:rsidR="00A15B66" w:rsidRPr="005A7C8B">
        <w:rPr>
          <w:bCs/>
        </w:rPr>
        <w:t>-</w:t>
      </w:r>
      <w:r w:rsidR="00DD58D8">
        <w:rPr>
          <w:bCs/>
        </w:rPr>
        <w:t>x</w:t>
      </w:r>
      <w:r w:rsidR="00A15B66" w:rsidRPr="005A7C8B">
        <w:rPr>
          <w:bCs/>
        </w:rPr>
        <w:t>/</w:t>
      </w:r>
      <w:proofErr w:type="spellStart"/>
      <w:r w:rsidR="00DD58D8">
        <w:rPr>
          <w:bCs/>
        </w:rPr>
        <w:t>xxxx</w:t>
      </w:r>
      <w:proofErr w:type="spellEnd"/>
      <w:r w:rsidR="00A15B66" w:rsidRPr="005A7C8B">
        <w:rPr>
          <w:bCs/>
        </w:rPr>
        <w:t xml:space="preserve"> v katastrálním území (dále jen </w:t>
      </w:r>
      <w:proofErr w:type="gramStart"/>
      <w:r w:rsidR="00A15B66" w:rsidRPr="005A7C8B">
        <w:rPr>
          <w:bCs/>
        </w:rPr>
        <w:t>k.ú.)</w:t>
      </w:r>
      <w:proofErr w:type="gramEnd"/>
      <w:r w:rsidR="00A15B66" w:rsidRPr="005A7C8B">
        <w:rPr>
          <w:bCs/>
        </w:rPr>
        <w:t xml:space="preserve"> </w:t>
      </w:r>
      <w:proofErr w:type="spellStart"/>
      <w:r w:rsidR="00DD58D8">
        <w:rPr>
          <w:bCs/>
        </w:rPr>
        <w:t>xxxxxx</w:t>
      </w:r>
      <w:proofErr w:type="spellEnd"/>
      <w:r w:rsidR="00A15B66" w:rsidRPr="005A7C8B">
        <w:rPr>
          <w:bCs/>
        </w:rPr>
        <w:t xml:space="preserve">, obec </w:t>
      </w:r>
      <w:proofErr w:type="spellStart"/>
      <w:r w:rsidR="00DD58D8">
        <w:rPr>
          <w:bCs/>
        </w:rPr>
        <w:t>xxxx</w:t>
      </w:r>
      <w:proofErr w:type="spellEnd"/>
      <w:r w:rsidR="00A15B66" w:rsidRPr="005A7C8B">
        <w:rPr>
          <w:bCs/>
        </w:rPr>
        <w:t xml:space="preserve">, okres </w:t>
      </w:r>
      <w:proofErr w:type="spellStart"/>
      <w:r w:rsidR="00DD58D8">
        <w:rPr>
          <w:bCs/>
        </w:rPr>
        <w:t>xxxxx</w:t>
      </w:r>
      <w:proofErr w:type="spellEnd"/>
      <w:r w:rsidR="00A15B66" w:rsidRPr="005A7C8B">
        <w:rPr>
          <w:bCs/>
        </w:rPr>
        <w:t xml:space="preserve">, pro průběh vytyčené nebo vlastníky upřesněné hranice pozemků, rozdělení pozemků a doplnění souboru geodetických informací o pozemek dosud evidovaný ve zjednodušené evidenci, pokud se hranice vytyčují a označují v terénu, č. </w:t>
      </w:r>
      <w:proofErr w:type="spellStart"/>
      <w:r w:rsidR="00DD58D8">
        <w:rPr>
          <w:bCs/>
        </w:rPr>
        <w:t>xxx</w:t>
      </w:r>
      <w:proofErr w:type="spellEnd"/>
      <w:r w:rsidR="00A15B66" w:rsidRPr="005A7C8B">
        <w:rPr>
          <w:bCs/>
        </w:rPr>
        <w:t>-</w:t>
      </w:r>
      <w:r w:rsidR="00DD58D8">
        <w:rPr>
          <w:bCs/>
        </w:rPr>
        <w:t>x</w:t>
      </w:r>
      <w:r w:rsidR="00A15B66" w:rsidRPr="005A7C8B">
        <w:rPr>
          <w:bCs/>
        </w:rPr>
        <w:t>/</w:t>
      </w:r>
      <w:proofErr w:type="spellStart"/>
      <w:r w:rsidR="00DD58D8">
        <w:rPr>
          <w:bCs/>
        </w:rPr>
        <w:t>xxxx</w:t>
      </w:r>
      <w:proofErr w:type="spellEnd"/>
      <w:r w:rsidR="00A15B66" w:rsidRPr="005A7C8B">
        <w:rPr>
          <w:bCs/>
        </w:rPr>
        <w:t xml:space="preserve"> v </w:t>
      </w:r>
      <w:proofErr w:type="gramStart"/>
      <w:r w:rsidR="00A15B66" w:rsidRPr="005A7C8B">
        <w:rPr>
          <w:bCs/>
        </w:rPr>
        <w:t>k.</w:t>
      </w:r>
      <w:proofErr w:type="spellStart"/>
      <w:r w:rsidR="00A15B66" w:rsidRPr="005A7C8B">
        <w:rPr>
          <w:bCs/>
        </w:rPr>
        <w:t>ú</w:t>
      </w:r>
      <w:proofErr w:type="spellEnd"/>
      <w:r w:rsidR="00A15B66" w:rsidRPr="005A7C8B">
        <w:rPr>
          <w:bCs/>
        </w:rPr>
        <w:t>.</w:t>
      </w:r>
      <w:proofErr w:type="gramEnd"/>
      <w:r w:rsidR="00A15B66" w:rsidRPr="005A7C8B">
        <w:rPr>
          <w:bCs/>
        </w:rPr>
        <w:t xml:space="preserve"> </w:t>
      </w:r>
      <w:proofErr w:type="spellStart"/>
      <w:r w:rsidR="00DD58D8">
        <w:rPr>
          <w:bCs/>
        </w:rPr>
        <w:t>xxxxxxxxx</w:t>
      </w:r>
      <w:proofErr w:type="spellEnd"/>
      <w:r w:rsidR="00A15B66" w:rsidRPr="005A7C8B">
        <w:rPr>
          <w:bCs/>
        </w:rPr>
        <w:t xml:space="preserve">, obec </w:t>
      </w:r>
      <w:proofErr w:type="spellStart"/>
      <w:r w:rsidR="00DD58D8">
        <w:rPr>
          <w:bCs/>
        </w:rPr>
        <w:t>xxxxxxx</w:t>
      </w:r>
      <w:proofErr w:type="spellEnd"/>
      <w:r w:rsidR="00A15B66" w:rsidRPr="005A7C8B">
        <w:rPr>
          <w:bCs/>
        </w:rPr>
        <w:t xml:space="preserve">, okres </w:t>
      </w:r>
      <w:proofErr w:type="spellStart"/>
      <w:r w:rsidR="00DD58D8">
        <w:rPr>
          <w:bCs/>
        </w:rPr>
        <w:t>xxxxx</w:t>
      </w:r>
      <w:proofErr w:type="spellEnd"/>
      <w:r w:rsidR="00A15B66" w:rsidRPr="005A7C8B">
        <w:rPr>
          <w:bCs/>
        </w:rPr>
        <w:t xml:space="preserve">, pro průběh vytyčené nebo vlastníky upřesněné hranice pozemků, rozdělení pozemků a doplnění souboru geodetických informací o pozemek dosud evidovaný </w:t>
      </w:r>
      <w:r w:rsidR="00A15B66" w:rsidRPr="005A7C8B">
        <w:rPr>
          <w:bCs/>
        </w:rPr>
        <w:lastRenderedPageBreak/>
        <w:t xml:space="preserve">ve zjednodušené evidenci, pokud se hranice vytyčují a označují v terénu, č. </w:t>
      </w:r>
      <w:proofErr w:type="spellStart"/>
      <w:r w:rsidR="00DD58D8">
        <w:rPr>
          <w:bCs/>
        </w:rPr>
        <w:t>xxx</w:t>
      </w:r>
      <w:proofErr w:type="spellEnd"/>
      <w:r w:rsidR="00A15B66" w:rsidRPr="005A7C8B">
        <w:rPr>
          <w:bCs/>
        </w:rPr>
        <w:t>-</w:t>
      </w:r>
      <w:proofErr w:type="spellStart"/>
      <w:r w:rsidR="00DD58D8">
        <w:rPr>
          <w:bCs/>
        </w:rPr>
        <w:t>xxx</w:t>
      </w:r>
      <w:proofErr w:type="spellEnd"/>
      <w:r w:rsidR="00A15B66" w:rsidRPr="005A7C8B">
        <w:rPr>
          <w:bCs/>
        </w:rPr>
        <w:t>/</w:t>
      </w:r>
      <w:proofErr w:type="spellStart"/>
      <w:r w:rsidR="00DD58D8">
        <w:rPr>
          <w:bCs/>
        </w:rPr>
        <w:t>xxx</w:t>
      </w:r>
      <w:proofErr w:type="spellEnd"/>
      <w:r w:rsidR="00A15B66" w:rsidRPr="005A7C8B">
        <w:rPr>
          <w:bCs/>
        </w:rPr>
        <w:t xml:space="preserve"> v </w:t>
      </w:r>
      <w:proofErr w:type="gramStart"/>
      <w:r w:rsidR="00A15B66" w:rsidRPr="005A7C8B">
        <w:rPr>
          <w:bCs/>
        </w:rPr>
        <w:t>k.</w:t>
      </w:r>
      <w:proofErr w:type="spellStart"/>
      <w:r w:rsidR="00A15B66" w:rsidRPr="005A7C8B">
        <w:rPr>
          <w:bCs/>
        </w:rPr>
        <w:t>ú</w:t>
      </w:r>
      <w:proofErr w:type="spellEnd"/>
      <w:r w:rsidR="00A15B66" w:rsidRPr="005A7C8B">
        <w:rPr>
          <w:bCs/>
        </w:rPr>
        <w:t>.</w:t>
      </w:r>
      <w:proofErr w:type="gramEnd"/>
      <w:r w:rsidR="00A15B66" w:rsidRPr="005A7C8B">
        <w:rPr>
          <w:bCs/>
        </w:rPr>
        <w:t xml:space="preserve"> </w:t>
      </w:r>
      <w:proofErr w:type="spellStart"/>
      <w:r w:rsidR="00DD58D8">
        <w:rPr>
          <w:bCs/>
        </w:rPr>
        <w:t>xxxxx</w:t>
      </w:r>
      <w:proofErr w:type="spellEnd"/>
      <w:r w:rsidR="00A15B66" w:rsidRPr="005A7C8B">
        <w:rPr>
          <w:bCs/>
        </w:rPr>
        <w:t xml:space="preserve">, obec </w:t>
      </w:r>
      <w:proofErr w:type="spellStart"/>
      <w:r w:rsidR="00DD58D8">
        <w:rPr>
          <w:bCs/>
        </w:rPr>
        <w:t>xxxxx</w:t>
      </w:r>
      <w:proofErr w:type="spellEnd"/>
      <w:r w:rsidR="00A15B66" w:rsidRPr="005A7C8B">
        <w:rPr>
          <w:bCs/>
        </w:rPr>
        <w:t xml:space="preserve">, okres </w:t>
      </w:r>
      <w:proofErr w:type="spellStart"/>
      <w:r w:rsidR="00DD58D8">
        <w:rPr>
          <w:bCs/>
        </w:rPr>
        <w:t>xxxxx</w:t>
      </w:r>
      <w:proofErr w:type="spellEnd"/>
      <w:r w:rsidR="00A15B66" w:rsidRPr="005A7C8B">
        <w:rPr>
          <w:bCs/>
        </w:rPr>
        <w:t xml:space="preserve">, pro rozdělení pozemků, doplnění souboru geodetických informací o pozemky dosud evidované zjednodušeným způsobem a </w:t>
      </w:r>
      <w:r w:rsidR="001D137D">
        <w:rPr>
          <w:bCs/>
        </w:rPr>
        <w:t>dokumentace o vytyčení hranice pozemku</w:t>
      </w:r>
      <w:r w:rsidR="00A15B66" w:rsidRPr="005A7C8B">
        <w:rPr>
          <w:bCs/>
        </w:rPr>
        <w:t xml:space="preserve"> č. </w:t>
      </w:r>
      <w:proofErr w:type="spellStart"/>
      <w:r w:rsidR="00DD58D8">
        <w:rPr>
          <w:bCs/>
        </w:rPr>
        <w:t>xx</w:t>
      </w:r>
      <w:proofErr w:type="spellEnd"/>
      <w:r w:rsidR="00A15B66" w:rsidRPr="005A7C8B">
        <w:rPr>
          <w:bCs/>
        </w:rPr>
        <w:t>-</w:t>
      </w:r>
      <w:proofErr w:type="spellStart"/>
      <w:r w:rsidR="00DD58D8">
        <w:rPr>
          <w:bCs/>
        </w:rPr>
        <w:t>xx</w:t>
      </w:r>
      <w:proofErr w:type="spellEnd"/>
      <w:r w:rsidR="00A15B66" w:rsidRPr="005A7C8B">
        <w:rPr>
          <w:bCs/>
        </w:rPr>
        <w:t>/</w:t>
      </w:r>
      <w:proofErr w:type="spellStart"/>
      <w:r w:rsidR="00DD58D8">
        <w:rPr>
          <w:bCs/>
        </w:rPr>
        <w:t>xxxx</w:t>
      </w:r>
      <w:proofErr w:type="spellEnd"/>
      <w:r w:rsidR="00A15B66" w:rsidRPr="005A7C8B">
        <w:rPr>
          <w:bCs/>
        </w:rPr>
        <w:t xml:space="preserve"> v </w:t>
      </w:r>
      <w:proofErr w:type="gramStart"/>
      <w:r w:rsidR="00A15B66" w:rsidRPr="005A7C8B">
        <w:rPr>
          <w:bCs/>
        </w:rPr>
        <w:t>k.</w:t>
      </w:r>
      <w:proofErr w:type="spellStart"/>
      <w:r w:rsidR="00A15B66" w:rsidRPr="005A7C8B">
        <w:rPr>
          <w:bCs/>
        </w:rPr>
        <w:t>ú</w:t>
      </w:r>
      <w:proofErr w:type="spellEnd"/>
      <w:r w:rsidR="00A15B66" w:rsidRPr="005A7C8B">
        <w:rPr>
          <w:bCs/>
        </w:rPr>
        <w:t xml:space="preserve">. </w:t>
      </w:r>
      <w:proofErr w:type="spellStart"/>
      <w:proofErr w:type="gramEnd"/>
      <w:r w:rsidR="00DD58D8">
        <w:rPr>
          <w:bCs/>
        </w:rPr>
        <w:t>xxxx</w:t>
      </w:r>
      <w:proofErr w:type="spellEnd"/>
      <w:r w:rsidR="00A15B66" w:rsidRPr="005A7C8B">
        <w:rPr>
          <w:bCs/>
        </w:rPr>
        <w:t xml:space="preserve">, obec </w:t>
      </w:r>
      <w:proofErr w:type="spellStart"/>
      <w:r w:rsidR="00DD58D8">
        <w:rPr>
          <w:bCs/>
        </w:rPr>
        <w:t>xxxxx</w:t>
      </w:r>
      <w:proofErr w:type="spellEnd"/>
      <w:r w:rsidR="00A15B66" w:rsidRPr="005A7C8B">
        <w:rPr>
          <w:bCs/>
        </w:rPr>
        <w:t xml:space="preserve">, okres </w:t>
      </w:r>
      <w:proofErr w:type="spellStart"/>
      <w:r w:rsidR="00DD58D8">
        <w:rPr>
          <w:bCs/>
        </w:rPr>
        <w:t>xxxxx</w:t>
      </w:r>
      <w:proofErr w:type="spellEnd"/>
      <w:r w:rsidR="00377029" w:rsidRPr="005A7C8B">
        <w:rPr>
          <w:bCs/>
        </w:rPr>
        <w:t xml:space="preserve">, které obsahovaly vady a nedostatky popsané v odůvodnění tohoto rozhodnutí. Tímto svým jednáním </w:t>
      </w:r>
      <w:r>
        <w:rPr>
          <w:bCs/>
        </w:rPr>
        <w:t xml:space="preserve">Ing. </w:t>
      </w:r>
      <w:r w:rsidR="00DD58D8">
        <w:rPr>
          <w:bCs/>
        </w:rPr>
        <w:t>XY</w:t>
      </w:r>
      <w:r w:rsidR="00377029" w:rsidRPr="005A7C8B">
        <w:rPr>
          <w:bCs/>
        </w:rPr>
        <w:t xml:space="preserve"> porušil povinnosti stanovené </w:t>
      </w:r>
      <w:r w:rsidR="00A15B66" w:rsidRPr="005A7C8B">
        <w:rPr>
          <w:bCs/>
        </w:rPr>
        <w:t>mu</w:t>
      </w:r>
      <w:r w:rsidR="00FA5E4E" w:rsidRPr="005A7C8B">
        <w:rPr>
          <w:bCs/>
        </w:rPr>
        <w:t>,</w:t>
      </w:r>
      <w:r w:rsidR="00377029" w:rsidRPr="005A7C8B">
        <w:rPr>
          <w:bCs/>
        </w:rPr>
        <w:t xml:space="preserve"> jako fyzické osobě, které bylo uděleno úřední oprávnění pro ověřování výsledků zeměměřických činností,</w:t>
      </w:r>
      <w:r w:rsidR="00FA5E4E" w:rsidRPr="005A7C8B">
        <w:rPr>
          <w:bCs/>
        </w:rPr>
        <w:t xml:space="preserve"> v § 16 odst. 1 písm. a) zákona o zeměměřictví</w:t>
      </w:r>
      <w:r w:rsidR="00377029" w:rsidRPr="005A7C8B">
        <w:rPr>
          <w:bCs/>
        </w:rPr>
        <w:t xml:space="preserve"> tj. nejednal odborně, nestranně a nevycházel vždy ze spolehlivě zjištěného stavu věci při ověřování výše citovaných geometrických plánů, čímž se dopustil jiného správního deliktu na úseku zeměměřictví, jak již výše uvedeno.</w:t>
      </w:r>
    </w:p>
    <w:p w:rsidR="00377029" w:rsidRPr="005A7C8B" w:rsidRDefault="00377029" w:rsidP="0015380B">
      <w:pPr>
        <w:jc w:val="both"/>
        <w:rPr>
          <w:bCs/>
        </w:rPr>
      </w:pPr>
    </w:p>
    <w:p w:rsidR="00ED46F7" w:rsidRPr="005A7C8B" w:rsidRDefault="00377029" w:rsidP="0015380B">
      <w:pPr>
        <w:jc w:val="both"/>
      </w:pPr>
      <w:r w:rsidRPr="005A7C8B">
        <w:rPr>
          <w:bCs/>
        </w:rPr>
        <w:t xml:space="preserve">ZKI v Praze ukládá za výše uvedený jiný správní delikt na úseku zeměměřictví </w:t>
      </w:r>
      <w:r w:rsidR="008C29A9">
        <w:rPr>
          <w:bCs/>
        </w:rPr>
        <w:t xml:space="preserve">Ing. </w:t>
      </w:r>
      <w:r w:rsidR="00DD58D8">
        <w:rPr>
          <w:b/>
          <w:bCs/>
        </w:rPr>
        <w:t>XY</w:t>
      </w:r>
      <w:r w:rsidR="00A15B66" w:rsidRPr="005A7C8B">
        <w:t xml:space="preserve">, datum narození </w:t>
      </w:r>
      <w:proofErr w:type="spellStart"/>
      <w:proofErr w:type="gramStart"/>
      <w:r w:rsidR="00DD58D8">
        <w:t>xx</w:t>
      </w:r>
      <w:proofErr w:type="gramEnd"/>
      <w:r w:rsidR="00A15B66" w:rsidRPr="005A7C8B">
        <w:t>.</w:t>
      </w:r>
      <w:proofErr w:type="gramStart"/>
      <w:r w:rsidR="00DD58D8">
        <w:t>xx</w:t>
      </w:r>
      <w:proofErr w:type="gramEnd"/>
      <w:r w:rsidR="00A15B66" w:rsidRPr="005A7C8B">
        <w:t>.</w:t>
      </w:r>
      <w:r w:rsidR="00DD58D8">
        <w:t>xxxx</w:t>
      </w:r>
      <w:proofErr w:type="spellEnd"/>
      <w:r w:rsidR="00A15B66" w:rsidRPr="005A7C8B">
        <w:t xml:space="preserve">, bytem </w:t>
      </w:r>
      <w:proofErr w:type="spellStart"/>
      <w:r w:rsidR="00DD58D8">
        <w:t>xxxxxxx</w:t>
      </w:r>
      <w:proofErr w:type="spellEnd"/>
      <w:r w:rsidR="00A15B66" w:rsidRPr="005A7C8B">
        <w:t xml:space="preserve">, </w:t>
      </w:r>
      <w:proofErr w:type="spellStart"/>
      <w:r w:rsidR="00DD58D8">
        <w:t>xxxxxxx</w:t>
      </w:r>
      <w:proofErr w:type="spellEnd"/>
    </w:p>
    <w:p w:rsidR="00487B5A" w:rsidRPr="005A7C8B" w:rsidRDefault="00487B5A" w:rsidP="0015380B">
      <w:pPr>
        <w:jc w:val="both"/>
      </w:pPr>
    </w:p>
    <w:p w:rsidR="000D0180" w:rsidRPr="005A7C8B" w:rsidRDefault="00377029" w:rsidP="00ED46F7">
      <w:pPr>
        <w:jc w:val="center"/>
      </w:pPr>
      <w:r w:rsidRPr="005A7C8B">
        <w:rPr>
          <w:b/>
        </w:rPr>
        <w:t xml:space="preserve">p </w:t>
      </w:r>
      <w:r w:rsidR="00B14FC7" w:rsidRPr="005A7C8B">
        <w:rPr>
          <w:b/>
        </w:rPr>
        <w:t>o</w:t>
      </w:r>
      <w:r w:rsidRPr="005A7C8B">
        <w:rPr>
          <w:b/>
        </w:rPr>
        <w:t xml:space="preserve"> </w:t>
      </w:r>
      <w:r w:rsidR="00B14FC7" w:rsidRPr="005A7C8B">
        <w:rPr>
          <w:b/>
        </w:rPr>
        <w:t>k</w:t>
      </w:r>
      <w:r w:rsidRPr="005A7C8B">
        <w:rPr>
          <w:b/>
        </w:rPr>
        <w:t> </w:t>
      </w:r>
      <w:r w:rsidR="00B14FC7" w:rsidRPr="005A7C8B">
        <w:rPr>
          <w:b/>
        </w:rPr>
        <w:t>u</w:t>
      </w:r>
      <w:r w:rsidRPr="005A7C8B">
        <w:rPr>
          <w:b/>
        </w:rPr>
        <w:t xml:space="preserve"> </w:t>
      </w:r>
      <w:r w:rsidR="00B14FC7" w:rsidRPr="005A7C8B">
        <w:rPr>
          <w:b/>
        </w:rPr>
        <w:t>t</w:t>
      </w:r>
      <w:r w:rsidRPr="005A7C8B">
        <w:rPr>
          <w:b/>
        </w:rPr>
        <w:t xml:space="preserve"> u</w:t>
      </w:r>
      <w:r w:rsidR="00B14FC7" w:rsidRPr="005A7C8B">
        <w:rPr>
          <w:b/>
        </w:rPr>
        <w:t xml:space="preserve"> </w:t>
      </w:r>
      <w:r w:rsidRPr="005A7C8B">
        <w:rPr>
          <w:b/>
        </w:rPr>
        <w:t xml:space="preserve"> </w:t>
      </w:r>
      <w:r w:rsidR="00B14FC7" w:rsidRPr="005A7C8B">
        <w:rPr>
          <w:b/>
        </w:rPr>
        <w:t xml:space="preserve">ve </w:t>
      </w:r>
      <w:proofErr w:type="gramStart"/>
      <w:r w:rsidR="00B14FC7" w:rsidRPr="005A7C8B">
        <w:rPr>
          <w:b/>
        </w:rPr>
        <w:t xml:space="preserve">výši </w:t>
      </w:r>
      <w:r w:rsidRPr="005A7C8B">
        <w:rPr>
          <w:b/>
        </w:rPr>
        <w:t xml:space="preserve"> </w:t>
      </w:r>
      <w:r w:rsidR="00A15B66" w:rsidRPr="005A7C8B">
        <w:rPr>
          <w:b/>
        </w:rPr>
        <w:t>2</w:t>
      </w:r>
      <w:r w:rsidRPr="005A7C8B">
        <w:rPr>
          <w:b/>
        </w:rPr>
        <w:t xml:space="preserve"> </w:t>
      </w:r>
      <w:r w:rsidR="003335AE">
        <w:rPr>
          <w:b/>
        </w:rPr>
        <w:t>5</w:t>
      </w:r>
      <w:proofErr w:type="gramEnd"/>
      <w:r w:rsidR="00A85E8E" w:rsidRPr="005A7C8B">
        <w:rPr>
          <w:b/>
        </w:rPr>
        <w:t>.</w:t>
      </w:r>
      <w:r w:rsidRPr="005A7C8B">
        <w:rPr>
          <w:b/>
        </w:rPr>
        <w:t xml:space="preserve"> </w:t>
      </w:r>
      <w:r w:rsidR="00A85E8E" w:rsidRPr="005A7C8B">
        <w:rPr>
          <w:b/>
        </w:rPr>
        <w:t>0</w:t>
      </w:r>
      <w:r w:rsidRPr="005A7C8B">
        <w:rPr>
          <w:b/>
        </w:rPr>
        <w:t xml:space="preserve"> </w:t>
      </w:r>
      <w:r w:rsidR="00A85E8E" w:rsidRPr="005A7C8B">
        <w:rPr>
          <w:b/>
        </w:rPr>
        <w:t>0</w:t>
      </w:r>
      <w:r w:rsidRPr="005A7C8B">
        <w:rPr>
          <w:b/>
        </w:rPr>
        <w:t xml:space="preserve"> </w:t>
      </w:r>
      <w:r w:rsidR="00A85E8E" w:rsidRPr="005A7C8B">
        <w:rPr>
          <w:b/>
        </w:rPr>
        <w:t>0</w:t>
      </w:r>
      <w:r w:rsidR="00B14FC7" w:rsidRPr="005A7C8B">
        <w:rPr>
          <w:b/>
        </w:rPr>
        <w:t xml:space="preserve"> Kč</w:t>
      </w:r>
      <w:r w:rsidR="00B14FC7" w:rsidRPr="005A7C8B">
        <w:t xml:space="preserve">, </w:t>
      </w:r>
    </w:p>
    <w:p w:rsidR="00B14FC7" w:rsidRPr="005A7C8B" w:rsidRDefault="000D0180" w:rsidP="00ED46F7">
      <w:pPr>
        <w:jc w:val="center"/>
      </w:pPr>
      <w:r w:rsidRPr="005A7C8B">
        <w:t>(</w:t>
      </w:r>
      <w:r w:rsidR="00B14FC7" w:rsidRPr="005A7C8B">
        <w:t xml:space="preserve">slovy </w:t>
      </w:r>
      <w:proofErr w:type="spellStart"/>
      <w:r w:rsidR="00A15B66" w:rsidRPr="005A7C8B">
        <w:t>dvacet</w:t>
      </w:r>
      <w:r w:rsidR="003335AE">
        <w:t>pět</w:t>
      </w:r>
      <w:proofErr w:type="spellEnd"/>
      <w:r w:rsidR="00A85E8E" w:rsidRPr="005A7C8B">
        <w:t xml:space="preserve"> </w:t>
      </w:r>
      <w:r w:rsidR="00B14FC7" w:rsidRPr="005A7C8B">
        <w:t>tisíc korun českých</w:t>
      </w:r>
      <w:r w:rsidRPr="005A7C8B">
        <w:t>)</w:t>
      </w:r>
    </w:p>
    <w:p w:rsidR="000D0180" w:rsidRPr="005A7C8B" w:rsidRDefault="000D0180" w:rsidP="00ED46F7">
      <w:pPr>
        <w:jc w:val="center"/>
      </w:pPr>
    </w:p>
    <w:p w:rsidR="00487B5A" w:rsidRPr="005A7C8B" w:rsidRDefault="00487B5A" w:rsidP="00ED46F7">
      <w:pPr>
        <w:jc w:val="center"/>
      </w:pPr>
    </w:p>
    <w:p w:rsidR="00717297" w:rsidRPr="005A7C8B" w:rsidRDefault="00B14FC7" w:rsidP="0015380B">
      <w:pPr>
        <w:jc w:val="both"/>
      </w:pPr>
      <w:r w:rsidRPr="005A7C8B">
        <w:t>Jmenovan</w:t>
      </w:r>
      <w:r w:rsidR="00A15B66" w:rsidRPr="005A7C8B">
        <w:t>ý</w:t>
      </w:r>
      <w:r w:rsidRPr="005A7C8B">
        <w:t xml:space="preserve"> je povin</w:t>
      </w:r>
      <w:r w:rsidR="00A15B66" w:rsidRPr="005A7C8B">
        <w:t>en</w:t>
      </w:r>
      <w:r w:rsidRPr="005A7C8B">
        <w:t xml:space="preserve"> uloženou pokutu uhradit do 30 dnů ode dne nabytí právní moci tohoto rozhodnutí Celnímu úřadu </w:t>
      </w:r>
      <w:r w:rsidR="005A7C8B">
        <w:t>pro Středočeský kraj</w:t>
      </w:r>
      <w:r w:rsidRPr="005A7C8B">
        <w:t xml:space="preserve">, se sídlem </w:t>
      </w:r>
      <w:r w:rsidR="005A7C8B">
        <w:t>Waschingtonova 11, 110 01 Praha 1</w:t>
      </w:r>
      <w:r w:rsidRPr="005A7C8B">
        <w:t xml:space="preserve">, a to na účet 3754-7726111/0710, variabilní symbol </w:t>
      </w:r>
      <w:proofErr w:type="spellStart"/>
      <w:r w:rsidR="00DD58D8">
        <w:t>xxxxxxxxxxx</w:t>
      </w:r>
      <w:proofErr w:type="spellEnd"/>
      <w:r w:rsidRPr="005A7C8B">
        <w:t>, konstantní symbol 1148, při platbě poštovní poukázkou 1149.</w:t>
      </w:r>
    </w:p>
    <w:p w:rsidR="00BD1953" w:rsidRPr="005A7C8B" w:rsidRDefault="00BD1953" w:rsidP="00BD1953">
      <w:pPr>
        <w:ind w:left="720"/>
        <w:jc w:val="both"/>
      </w:pPr>
    </w:p>
    <w:p w:rsidR="00411806" w:rsidRPr="005A7C8B" w:rsidRDefault="00411806">
      <w:pPr>
        <w:jc w:val="both"/>
        <w:rPr>
          <w:b/>
        </w:rPr>
      </w:pPr>
    </w:p>
    <w:p w:rsidR="00487B5A" w:rsidRPr="005A7C8B" w:rsidRDefault="00487B5A">
      <w:pPr>
        <w:jc w:val="both"/>
        <w:rPr>
          <w:b/>
        </w:rPr>
      </w:pPr>
    </w:p>
    <w:p w:rsidR="00717297" w:rsidRPr="005A7C8B" w:rsidRDefault="00717297">
      <w:pPr>
        <w:pStyle w:val="Nadpis2"/>
        <w:rPr>
          <w:rFonts w:ascii="Times New Roman" w:hAnsi="Times New Roman" w:cs="Times New Roman"/>
          <w:bCs/>
          <w:sz w:val="24"/>
        </w:rPr>
      </w:pPr>
      <w:r w:rsidRPr="005A7C8B">
        <w:rPr>
          <w:rFonts w:ascii="Times New Roman" w:hAnsi="Times New Roman" w:cs="Times New Roman"/>
          <w:sz w:val="24"/>
        </w:rPr>
        <w:t>O d ů v o d n ě n í</w:t>
      </w:r>
    </w:p>
    <w:p w:rsidR="00717297" w:rsidRPr="005A7C8B" w:rsidRDefault="00717297" w:rsidP="00776A86">
      <w:pPr>
        <w:jc w:val="both"/>
        <w:rPr>
          <w:bCs/>
        </w:rPr>
      </w:pPr>
    </w:p>
    <w:p w:rsidR="00550211" w:rsidRPr="005A7C8B" w:rsidRDefault="00550211" w:rsidP="000D0180">
      <w:pPr>
        <w:jc w:val="both"/>
        <w:rPr>
          <w:bCs/>
        </w:rPr>
      </w:pPr>
    </w:p>
    <w:p w:rsidR="005273AD" w:rsidRPr="005A7C8B" w:rsidRDefault="00BB57E8" w:rsidP="005A7C8B">
      <w:pPr>
        <w:spacing w:line="276" w:lineRule="auto"/>
        <w:jc w:val="both"/>
        <w:rPr>
          <w:bCs/>
        </w:rPr>
      </w:pPr>
      <w:r w:rsidRPr="005A7C8B">
        <w:rPr>
          <w:bCs/>
        </w:rPr>
        <w:t xml:space="preserve">ZKI v Praze zahájil </w:t>
      </w:r>
      <w:r w:rsidR="00B777C9" w:rsidRPr="005A7C8B">
        <w:t xml:space="preserve">na základě </w:t>
      </w:r>
      <w:r w:rsidR="00587CCA" w:rsidRPr="005A7C8B">
        <w:t xml:space="preserve">oznámení Katastrálního úřadu pro Středočeský kraj, Katastrální pracoviště </w:t>
      </w:r>
      <w:proofErr w:type="spellStart"/>
      <w:r w:rsidR="00DD58D8">
        <w:t>xxxxx</w:t>
      </w:r>
      <w:proofErr w:type="spellEnd"/>
      <w:r w:rsidR="00587CCA" w:rsidRPr="005A7C8B">
        <w:t xml:space="preserve"> (dále jen katastrální úřad) a na základě stížnosti paní </w:t>
      </w:r>
      <w:r w:rsidR="00DD58D8">
        <w:t>MN</w:t>
      </w:r>
      <w:r w:rsidR="00587CCA" w:rsidRPr="005A7C8B">
        <w:t xml:space="preserve"> a paní </w:t>
      </w:r>
      <w:r w:rsidR="00DD58D8">
        <w:t>KL</w:t>
      </w:r>
      <w:r w:rsidR="00587CCA" w:rsidRPr="005A7C8B">
        <w:t xml:space="preserve"> </w:t>
      </w:r>
      <w:r w:rsidRPr="005A7C8B">
        <w:rPr>
          <w:bCs/>
        </w:rPr>
        <w:t>správní ř</w:t>
      </w:r>
      <w:r w:rsidR="00776A86" w:rsidRPr="005A7C8B">
        <w:rPr>
          <w:bCs/>
        </w:rPr>
        <w:t>ízení</w:t>
      </w:r>
      <w:r w:rsidRPr="005A7C8B">
        <w:rPr>
          <w:bCs/>
        </w:rPr>
        <w:t xml:space="preserve"> z moci úřední podle § 46 odst. 1 zákona </w:t>
      </w:r>
      <w:r w:rsidR="00DF0319" w:rsidRPr="005A7C8B">
        <w:rPr>
          <w:bCs/>
        </w:rPr>
        <w:t xml:space="preserve">č. </w:t>
      </w:r>
      <w:r w:rsidRPr="005A7C8B">
        <w:rPr>
          <w:bCs/>
        </w:rPr>
        <w:t xml:space="preserve">500/2004 Sb., správní řád, v platném </w:t>
      </w:r>
      <w:r w:rsidR="007D34CB" w:rsidRPr="005A7C8B">
        <w:rPr>
          <w:bCs/>
        </w:rPr>
        <w:t>znění (dále jen „správní řád“),</w:t>
      </w:r>
      <w:r w:rsidR="00776A86" w:rsidRPr="005A7C8B">
        <w:rPr>
          <w:bCs/>
        </w:rPr>
        <w:t xml:space="preserve"> ve věci porušení pořádku na úseku zeměměřictví podle § 17b odst. 1 písm. c) bodu 1 zákona o zeměmě</w:t>
      </w:r>
      <w:r w:rsidR="005273AD" w:rsidRPr="005A7C8B">
        <w:rPr>
          <w:bCs/>
        </w:rPr>
        <w:t>ři</w:t>
      </w:r>
      <w:r w:rsidR="00776A86" w:rsidRPr="005A7C8B">
        <w:rPr>
          <w:bCs/>
        </w:rPr>
        <w:t>ctví, dnem</w:t>
      </w:r>
      <w:r w:rsidR="005273AD" w:rsidRPr="005A7C8B">
        <w:rPr>
          <w:bCs/>
        </w:rPr>
        <w:t xml:space="preserve"> doručení oznámení </w:t>
      </w:r>
      <w:r w:rsidRPr="005A7C8B">
        <w:rPr>
          <w:bCs/>
        </w:rPr>
        <w:t xml:space="preserve">o zahájení řízení </w:t>
      </w:r>
      <w:r w:rsidR="005273AD" w:rsidRPr="005A7C8B">
        <w:rPr>
          <w:bCs/>
        </w:rPr>
        <w:t xml:space="preserve">ze dne </w:t>
      </w:r>
      <w:proofErr w:type="gramStart"/>
      <w:r w:rsidR="00D01791" w:rsidRPr="005A7C8B">
        <w:rPr>
          <w:bCs/>
        </w:rPr>
        <w:t>2</w:t>
      </w:r>
      <w:r w:rsidR="00D760A4" w:rsidRPr="005A7C8B">
        <w:rPr>
          <w:bCs/>
        </w:rPr>
        <w:t>9</w:t>
      </w:r>
      <w:r w:rsidR="005273AD" w:rsidRPr="005A7C8B">
        <w:rPr>
          <w:bCs/>
        </w:rPr>
        <w:t>.</w:t>
      </w:r>
      <w:r w:rsidR="00D4526C" w:rsidRPr="005A7C8B">
        <w:rPr>
          <w:bCs/>
        </w:rPr>
        <w:t>1</w:t>
      </w:r>
      <w:r w:rsidR="005273AD" w:rsidRPr="005A7C8B">
        <w:rPr>
          <w:bCs/>
        </w:rPr>
        <w:t>.20</w:t>
      </w:r>
      <w:r w:rsidR="00D4526C" w:rsidRPr="005A7C8B">
        <w:rPr>
          <w:bCs/>
        </w:rPr>
        <w:t>1</w:t>
      </w:r>
      <w:r w:rsidR="00D01791" w:rsidRPr="005A7C8B">
        <w:rPr>
          <w:bCs/>
        </w:rPr>
        <w:t>3</w:t>
      </w:r>
      <w:proofErr w:type="gramEnd"/>
      <w:r w:rsidR="00D01791" w:rsidRPr="005A7C8B">
        <w:rPr>
          <w:bCs/>
        </w:rPr>
        <w:t>.</w:t>
      </w:r>
      <w:r w:rsidR="000D0180" w:rsidRPr="005A7C8B">
        <w:rPr>
          <w:bCs/>
        </w:rPr>
        <w:t xml:space="preserve"> </w:t>
      </w:r>
      <w:r w:rsidRPr="005A7C8B">
        <w:rPr>
          <w:bCs/>
        </w:rPr>
        <w:t xml:space="preserve">Za účelem řádného zjištění skutečného stavu věci, podání vysvětlení a uplatnění práv </w:t>
      </w:r>
      <w:r w:rsidR="00C27CA3">
        <w:rPr>
          <w:bCs/>
        </w:rPr>
        <w:t xml:space="preserve">Ing. </w:t>
      </w:r>
      <w:r w:rsidR="00DD58D8">
        <w:rPr>
          <w:bCs/>
        </w:rPr>
        <w:t>XY</w:t>
      </w:r>
      <w:r w:rsidRPr="005A7C8B">
        <w:rPr>
          <w:bCs/>
        </w:rPr>
        <w:t xml:space="preserve"> v Praze nařídil pod </w:t>
      </w:r>
      <w:proofErr w:type="gramStart"/>
      <w:r w:rsidRPr="005A7C8B">
        <w:rPr>
          <w:bCs/>
        </w:rPr>
        <w:t>sp.zn.</w:t>
      </w:r>
      <w:proofErr w:type="gramEnd"/>
      <w:r w:rsidRPr="005A7C8B">
        <w:rPr>
          <w:bCs/>
        </w:rPr>
        <w:t xml:space="preserve"> ZKI-P-</w:t>
      </w:r>
      <w:r w:rsidR="00D01791" w:rsidRPr="005A7C8B">
        <w:rPr>
          <w:bCs/>
        </w:rPr>
        <w:t>1</w:t>
      </w:r>
      <w:r w:rsidRPr="005A7C8B">
        <w:rPr>
          <w:bCs/>
        </w:rPr>
        <w:t>/</w:t>
      </w:r>
      <w:r w:rsidR="00D01791" w:rsidRPr="005A7C8B">
        <w:rPr>
          <w:bCs/>
        </w:rPr>
        <w:t>147</w:t>
      </w:r>
      <w:r w:rsidRPr="005A7C8B">
        <w:rPr>
          <w:bCs/>
        </w:rPr>
        <w:t>/20</w:t>
      </w:r>
      <w:r w:rsidR="00D4526C" w:rsidRPr="005A7C8B">
        <w:rPr>
          <w:bCs/>
        </w:rPr>
        <w:t>1</w:t>
      </w:r>
      <w:r w:rsidR="00D01791" w:rsidRPr="005A7C8B">
        <w:rPr>
          <w:bCs/>
        </w:rPr>
        <w:t>3</w:t>
      </w:r>
      <w:r w:rsidRPr="005A7C8B">
        <w:rPr>
          <w:bCs/>
        </w:rPr>
        <w:t xml:space="preserve"> ze dne </w:t>
      </w:r>
      <w:r w:rsidR="00D01791" w:rsidRPr="005A7C8B">
        <w:rPr>
          <w:bCs/>
        </w:rPr>
        <w:t xml:space="preserve">25.1.2013 </w:t>
      </w:r>
      <w:r w:rsidRPr="005A7C8B">
        <w:rPr>
          <w:bCs/>
        </w:rPr>
        <w:t>ústní</w:t>
      </w:r>
      <w:r w:rsidR="007D34CB" w:rsidRPr="005A7C8B">
        <w:rPr>
          <w:bCs/>
        </w:rPr>
        <w:t xml:space="preserve"> jednání podle § 4</w:t>
      </w:r>
      <w:r w:rsidR="00FA5E4E" w:rsidRPr="005A7C8B">
        <w:rPr>
          <w:bCs/>
        </w:rPr>
        <w:t>9</w:t>
      </w:r>
      <w:r w:rsidR="007D34CB" w:rsidRPr="005A7C8B">
        <w:rPr>
          <w:bCs/>
        </w:rPr>
        <w:t xml:space="preserve"> správního řádu a </w:t>
      </w:r>
      <w:r w:rsidR="008C29A9">
        <w:rPr>
          <w:bCs/>
        </w:rPr>
        <w:t xml:space="preserve">Ing. </w:t>
      </w:r>
      <w:r w:rsidR="00DD58D8">
        <w:rPr>
          <w:bCs/>
        </w:rPr>
        <w:t>XY</w:t>
      </w:r>
      <w:r w:rsidR="007D34CB" w:rsidRPr="005A7C8B">
        <w:rPr>
          <w:bCs/>
        </w:rPr>
        <w:t xml:space="preserve"> k tomuto jednání dle § 59 správního řádu předvolal na den </w:t>
      </w:r>
      <w:r w:rsidR="00D01791" w:rsidRPr="005A7C8B">
        <w:rPr>
          <w:bCs/>
        </w:rPr>
        <w:t>5.3.2013</w:t>
      </w:r>
      <w:r w:rsidR="007D34CB" w:rsidRPr="005A7C8B">
        <w:rPr>
          <w:bCs/>
        </w:rPr>
        <w:t>. </w:t>
      </w:r>
      <w:r w:rsidR="009850B2" w:rsidRPr="005A7C8B">
        <w:rPr>
          <w:bCs/>
        </w:rPr>
        <w:t xml:space="preserve"> </w:t>
      </w:r>
      <w:r w:rsidR="00335BE5" w:rsidRPr="005A7C8B">
        <w:rPr>
          <w:bCs/>
        </w:rPr>
        <w:t>Ú</w:t>
      </w:r>
      <w:r w:rsidR="007D34CB" w:rsidRPr="005A7C8B">
        <w:rPr>
          <w:bCs/>
        </w:rPr>
        <w:t xml:space="preserve">stního projednání se dne </w:t>
      </w:r>
      <w:proofErr w:type="gramStart"/>
      <w:r w:rsidR="00D01791" w:rsidRPr="005A7C8B">
        <w:rPr>
          <w:bCs/>
        </w:rPr>
        <w:t>5.3.2013</w:t>
      </w:r>
      <w:proofErr w:type="gramEnd"/>
      <w:r w:rsidR="007D34CB" w:rsidRPr="005A7C8B">
        <w:rPr>
          <w:bCs/>
        </w:rPr>
        <w:t xml:space="preserve"> účastnil  </w:t>
      </w:r>
      <w:r w:rsidR="008C29A9">
        <w:rPr>
          <w:bCs/>
        </w:rPr>
        <w:t xml:space="preserve">Ing. </w:t>
      </w:r>
      <w:r w:rsidR="0062341F">
        <w:rPr>
          <w:bCs/>
        </w:rPr>
        <w:t>XY</w:t>
      </w:r>
      <w:r w:rsidR="000D0180" w:rsidRPr="005A7C8B">
        <w:rPr>
          <w:bCs/>
        </w:rPr>
        <w:t xml:space="preserve"> jako účastník řízení</w:t>
      </w:r>
      <w:r w:rsidR="009850B2" w:rsidRPr="005A7C8B">
        <w:rPr>
          <w:bCs/>
        </w:rPr>
        <w:t>, kter</w:t>
      </w:r>
      <w:r w:rsidR="00D01791" w:rsidRPr="005A7C8B">
        <w:rPr>
          <w:bCs/>
        </w:rPr>
        <w:t>ý</w:t>
      </w:r>
      <w:r w:rsidR="009850B2" w:rsidRPr="005A7C8B">
        <w:rPr>
          <w:bCs/>
        </w:rPr>
        <w:t xml:space="preserve"> nevyužil možnosti dle ustanovení § 33 správního řádu nechat se při jednání zastupovat a</w:t>
      </w:r>
      <w:r w:rsidR="007D34CB" w:rsidRPr="005A7C8B">
        <w:rPr>
          <w:bCs/>
        </w:rPr>
        <w:t xml:space="preserve"> </w:t>
      </w:r>
      <w:r w:rsidR="009850B2" w:rsidRPr="005A7C8B">
        <w:rPr>
          <w:bCs/>
        </w:rPr>
        <w:t>z</w:t>
      </w:r>
      <w:r w:rsidR="007D34CB" w:rsidRPr="005A7C8B">
        <w:rPr>
          <w:bCs/>
        </w:rPr>
        <w:t xml:space="preserve">a ZKI v Praze </w:t>
      </w:r>
      <w:r w:rsidR="00BF68DA" w:rsidRPr="005A7C8B">
        <w:rPr>
          <w:bCs/>
        </w:rPr>
        <w:t>se jednání účastnil</w:t>
      </w:r>
      <w:r w:rsidR="009850B2" w:rsidRPr="005A7C8B">
        <w:rPr>
          <w:bCs/>
        </w:rPr>
        <w:t>i</w:t>
      </w:r>
      <w:r w:rsidR="00BF68DA" w:rsidRPr="005A7C8B">
        <w:rPr>
          <w:bCs/>
        </w:rPr>
        <w:t xml:space="preserve"> </w:t>
      </w:r>
      <w:r w:rsidR="007D34CB" w:rsidRPr="005A7C8B">
        <w:rPr>
          <w:bCs/>
        </w:rPr>
        <w:t xml:space="preserve">JUDr. Novák, Ing. </w:t>
      </w:r>
      <w:r w:rsidR="00D760A4" w:rsidRPr="005A7C8B">
        <w:rPr>
          <w:bCs/>
        </w:rPr>
        <w:t>Dlask</w:t>
      </w:r>
      <w:r w:rsidR="007D34CB" w:rsidRPr="005A7C8B">
        <w:rPr>
          <w:bCs/>
        </w:rPr>
        <w:t xml:space="preserve"> a </w:t>
      </w:r>
      <w:r w:rsidR="00D760A4" w:rsidRPr="005A7C8B">
        <w:rPr>
          <w:bCs/>
        </w:rPr>
        <w:t>Mgr. Plocková</w:t>
      </w:r>
      <w:r w:rsidR="00BF68DA" w:rsidRPr="005A7C8B">
        <w:rPr>
          <w:bCs/>
        </w:rPr>
        <w:t xml:space="preserve">. Z tohoto jednání byl </w:t>
      </w:r>
      <w:r w:rsidR="005908D6" w:rsidRPr="005A7C8B">
        <w:rPr>
          <w:bCs/>
        </w:rPr>
        <w:t>vyhotoven</w:t>
      </w:r>
      <w:r w:rsidR="00BF68DA" w:rsidRPr="005A7C8B">
        <w:rPr>
          <w:bCs/>
        </w:rPr>
        <w:t xml:space="preserve"> protokol</w:t>
      </w:r>
      <w:r w:rsidR="005908D6" w:rsidRPr="005A7C8B">
        <w:rPr>
          <w:bCs/>
        </w:rPr>
        <w:t xml:space="preserve"> ve dvou stejnopisech</w:t>
      </w:r>
      <w:r w:rsidR="00BF68DA" w:rsidRPr="005A7C8B">
        <w:rPr>
          <w:bCs/>
        </w:rPr>
        <w:t xml:space="preserve">, který </w:t>
      </w:r>
      <w:r w:rsidR="008C29A9">
        <w:rPr>
          <w:bCs/>
        </w:rPr>
        <w:t xml:space="preserve">Ing. </w:t>
      </w:r>
      <w:r w:rsidR="0062341F">
        <w:rPr>
          <w:bCs/>
        </w:rPr>
        <w:t>XY</w:t>
      </w:r>
      <w:r w:rsidR="00BF68DA" w:rsidRPr="005A7C8B">
        <w:rPr>
          <w:bCs/>
        </w:rPr>
        <w:t xml:space="preserve"> bez výhrad tentýž den podepsal</w:t>
      </w:r>
      <w:r w:rsidR="005908D6" w:rsidRPr="005A7C8B">
        <w:rPr>
          <w:bCs/>
        </w:rPr>
        <w:t xml:space="preserve"> a jeden výtisk obdržel</w:t>
      </w:r>
      <w:r w:rsidR="00BF68DA" w:rsidRPr="005A7C8B">
        <w:rPr>
          <w:bCs/>
        </w:rPr>
        <w:t>.</w:t>
      </w:r>
    </w:p>
    <w:p w:rsidR="005273AD" w:rsidRPr="005A7C8B" w:rsidRDefault="005273AD" w:rsidP="0005389B">
      <w:pPr>
        <w:jc w:val="both"/>
        <w:rPr>
          <w:bCs/>
        </w:rPr>
      </w:pPr>
      <w:r w:rsidRPr="005A7C8B">
        <w:rPr>
          <w:bCs/>
        </w:rPr>
        <w:t xml:space="preserve">Porušení pořádku na úseku zeměměřictví ve smyslu § 17b odst. 1 písm. c) bodu 1 </w:t>
      </w:r>
      <w:proofErr w:type="gramStart"/>
      <w:r w:rsidRPr="005A7C8B">
        <w:rPr>
          <w:bCs/>
        </w:rPr>
        <w:t xml:space="preserve">zákona </w:t>
      </w:r>
      <w:r w:rsidR="00AE769E" w:rsidRPr="005A7C8B">
        <w:rPr>
          <w:bCs/>
        </w:rPr>
        <w:t xml:space="preserve">      </w:t>
      </w:r>
      <w:r w:rsidRPr="005A7C8B">
        <w:rPr>
          <w:bCs/>
        </w:rPr>
        <w:t>o zeměměřictví</w:t>
      </w:r>
      <w:proofErr w:type="gramEnd"/>
      <w:r w:rsidRPr="005A7C8B">
        <w:rPr>
          <w:bCs/>
        </w:rPr>
        <w:t xml:space="preserve">, tj. nedodržení podmínek nebo povinností stanovených tímto zákonem při ověřování výsledků zeměměřických činností využívaných pro katastr nemovitostí České republiky nebo základní mapové dílo se </w:t>
      </w:r>
      <w:r w:rsidR="008C29A9">
        <w:rPr>
          <w:bCs/>
        </w:rPr>
        <w:t xml:space="preserve">Ing. </w:t>
      </w:r>
      <w:r w:rsidR="0062341F">
        <w:rPr>
          <w:bCs/>
        </w:rPr>
        <w:t>XY</w:t>
      </w:r>
      <w:r w:rsidRPr="005A7C8B">
        <w:rPr>
          <w:bCs/>
        </w:rPr>
        <w:t xml:space="preserve"> dopustil tím, že</w:t>
      </w:r>
      <w:r w:rsidR="00FA5E4E" w:rsidRPr="005A7C8B">
        <w:rPr>
          <w:bCs/>
        </w:rPr>
        <w:t xml:space="preserve"> jako fyzická osoba, které bylo uděleno úřední oprávnění pro ověřování výsledků zeměměřických činností,</w:t>
      </w:r>
      <w:r w:rsidR="00D4025F" w:rsidRPr="005A7C8B">
        <w:rPr>
          <w:bCs/>
        </w:rPr>
        <w:t xml:space="preserve"> se při výkonu své činnosti neřídil ustanovením</w:t>
      </w:r>
      <w:r w:rsidR="00FA5E4E" w:rsidRPr="005A7C8B">
        <w:rPr>
          <w:bCs/>
        </w:rPr>
        <w:t xml:space="preserve"> § 16 odst. 1 písm. a) zákona o zeměměřictví, </w:t>
      </w:r>
      <w:r w:rsidR="00FA5E4E" w:rsidRPr="005A7C8B">
        <w:rPr>
          <w:bCs/>
        </w:rPr>
        <w:lastRenderedPageBreak/>
        <w:t>nejednal odborně, nestranně a nevycházel vždy ze spolehlivě zjištěného stavu věci při ověřování výše citovaných geometrických plánů a to</w:t>
      </w:r>
      <w:r w:rsidR="00335BE5" w:rsidRPr="005A7C8B">
        <w:rPr>
          <w:bCs/>
        </w:rPr>
        <w:t>:</w:t>
      </w:r>
    </w:p>
    <w:p w:rsidR="00D760A4" w:rsidRPr="005A7C8B" w:rsidRDefault="00D760A4" w:rsidP="00D760A4">
      <w:pPr>
        <w:jc w:val="both"/>
      </w:pPr>
    </w:p>
    <w:p w:rsidR="00A40755" w:rsidRPr="005A7C8B" w:rsidRDefault="00D01791" w:rsidP="00D01791">
      <w:pPr>
        <w:jc w:val="both"/>
        <w:rPr>
          <w:b/>
        </w:rPr>
      </w:pPr>
      <w:r w:rsidRPr="005A7C8B">
        <w:rPr>
          <w:b/>
        </w:rPr>
        <w:t xml:space="preserve">GP č. </w:t>
      </w:r>
      <w:proofErr w:type="spellStart"/>
      <w:r w:rsidR="0062341F">
        <w:rPr>
          <w:b/>
        </w:rPr>
        <w:t>xxx</w:t>
      </w:r>
      <w:proofErr w:type="spellEnd"/>
      <w:r w:rsidRPr="005A7C8B">
        <w:rPr>
          <w:b/>
        </w:rPr>
        <w:t>-</w:t>
      </w:r>
      <w:r w:rsidR="0062341F">
        <w:rPr>
          <w:b/>
        </w:rPr>
        <w:t>x</w:t>
      </w:r>
      <w:r w:rsidRPr="005A7C8B">
        <w:rPr>
          <w:b/>
        </w:rPr>
        <w:t>/</w:t>
      </w:r>
      <w:proofErr w:type="spellStart"/>
      <w:r w:rsidR="0062341F">
        <w:rPr>
          <w:b/>
        </w:rPr>
        <w:t>xxxx</w:t>
      </w:r>
      <w:proofErr w:type="spellEnd"/>
      <w:r w:rsidRPr="005A7C8B">
        <w:rPr>
          <w:b/>
        </w:rPr>
        <w:t xml:space="preserve"> v </w:t>
      </w:r>
      <w:proofErr w:type="gramStart"/>
      <w:r w:rsidRPr="005A7C8B">
        <w:rPr>
          <w:b/>
        </w:rPr>
        <w:t>k.</w:t>
      </w:r>
      <w:proofErr w:type="spellStart"/>
      <w:r w:rsidRPr="005A7C8B">
        <w:rPr>
          <w:b/>
        </w:rPr>
        <w:t>ú</w:t>
      </w:r>
      <w:proofErr w:type="spellEnd"/>
      <w:r w:rsidRPr="005A7C8B">
        <w:rPr>
          <w:b/>
        </w:rPr>
        <w:t xml:space="preserve">. </w:t>
      </w:r>
      <w:proofErr w:type="spellStart"/>
      <w:proofErr w:type="gramEnd"/>
      <w:r w:rsidR="0062341F">
        <w:rPr>
          <w:b/>
        </w:rPr>
        <w:t>xxxxxxx</w:t>
      </w:r>
      <w:proofErr w:type="spellEnd"/>
      <w:r w:rsidRPr="005A7C8B">
        <w:rPr>
          <w:b/>
        </w:rPr>
        <w:t xml:space="preserve">, obec </w:t>
      </w:r>
      <w:proofErr w:type="spellStart"/>
      <w:r w:rsidR="0062341F">
        <w:rPr>
          <w:b/>
        </w:rPr>
        <w:t>xxxxxxx</w:t>
      </w:r>
      <w:proofErr w:type="spellEnd"/>
      <w:r w:rsidRPr="005A7C8B">
        <w:rPr>
          <w:b/>
        </w:rPr>
        <w:t>, pro „průběh vytyčené nebo vlastníky upřesněné hranice pozemků, rozdělení pozemků a doplnění souboru geodetických informací (dále jen SGI) o pozemek dosud evidovaný ve zjednodušené evidenci, pokud se hranice vytyčují a označují v terénu“.</w:t>
      </w:r>
    </w:p>
    <w:p w:rsidR="00D01791" w:rsidRPr="005A7C8B" w:rsidRDefault="00D01791" w:rsidP="00D01791">
      <w:pPr>
        <w:jc w:val="both"/>
        <w:rPr>
          <w:b/>
        </w:rPr>
      </w:pPr>
      <w:r w:rsidRPr="005A7C8B">
        <w:rPr>
          <w:b/>
        </w:rPr>
        <w:t xml:space="preserve"> </w:t>
      </w:r>
    </w:p>
    <w:p w:rsidR="00D01791" w:rsidRPr="005A7C8B" w:rsidRDefault="00D01791" w:rsidP="00D01791">
      <w:pPr>
        <w:jc w:val="both"/>
      </w:pPr>
      <w:r w:rsidRPr="005A7C8B">
        <w:t xml:space="preserve">GP nebyl katastrálním úřadem v řízení </w:t>
      </w:r>
      <w:proofErr w:type="gramStart"/>
      <w:r w:rsidRPr="005A7C8B">
        <w:t>č.j.</w:t>
      </w:r>
      <w:proofErr w:type="gramEnd"/>
      <w:r w:rsidRPr="005A7C8B">
        <w:t xml:space="preserve"> PGP-</w:t>
      </w:r>
      <w:proofErr w:type="spellStart"/>
      <w:r w:rsidR="0062341F">
        <w:t>xxxx</w:t>
      </w:r>
      <w:proofErr w:type="spellEnd"/>
      <w:r w:rsidRPr="005A7C8B">
        <w:t>/</w:t>
      </w:r>
      <w:proofErr w:type="spellStart"/>
      <w:r w:rsidR="0062341F">
        <w:t>xxxx</w:t>
      </w:r>
      <w:proofErr w:type="spellEnd"/>
      <w:r w:rsidRPr="005A7C8B">
        <w:t>-</w:t>
      </w:r>
      <w:proofErr w:type="spellStart"/>
      <w:r w:rsidR="0062341F">
        <w:t>xxx</w:t>
      </w:r>
      <w:proofErr w:type="spellEnd"/>
      <w:r w:rsidRPr="005A7C8B">
        <w:t xml:space="preserve"> potvrzen a byl vrácen zpracovateli s dokumentací výsledků zeměměřických činností pro velké množství vad k opravě společně s výpisem vad v záznamu podrobného měření změn (dále jen ZPMZ), v dokumentaci o vytyčení hranic pozemků i v GP. ZKI na základě oznámení katastrálního úřadu opravený ZPMZ i GP pod </w:t>
      </w:r>
      <w:proofErr w:type="gramStart"/>
      <w:r w:rsidRPr="005A7C8B">
        <w:t>č.j.</w:t>
      </w:r>
      <w:proofErr w:type="gramEnd"/>
      <w:r w:rsidRPr="005A7C8B">
        <w:t xml:space="preserve"> PGP </w:t>
      </w:r>
      <w:proofErr w:type="spellStart"/>
      <w:r w:rsidR="008C29A9">
        <w:t>xxxx</w:t>
      </w:r>
      <w:proofErr w:type="spellEnd"/>
      <w:r w:rsidRPr="005A7C8B">
        <w:t>/</w:t>
      </w:r>
      <w:proofErr w:type="spellStart"/>
      <w:r w:rsidR="008C29A9">
        <w:t>xxxx</w:t>
      </w:r>
      <w:proofErr w:type="spellEnd"/>
      <w:r w:rsidRPr="005A7C8B">
        <w:t>-</w:t>
      </w:r>
      <w:proofErr w:type="spellStart"/>
      <w:r w:rsidR="008C29A9">
        <w:t>xxx</w:t>
      </w:r>
      <w:proofErr w:type="spellEnd"/>
      <w:r w:rsidRPr="005A7C8B">
        <w:t xml:space="preserve">  podrobil vlastní kontrole, při níž byly vyšetřeny dále uvedené nedostatky. </w:t>
      </w:r>
    </w:p>
    <w:p w:rsidR="00D01791" w:rsidRPr="005A7C8B" w:rsidRDefault="00D01791" w:rsidP="00D01791">
      <w:pPr>
        <w:jc w:val="both"/>
      </w:pPr>
      <w:r w:rsidRPr="005A7C8B">
        <w:t xml:space="preserve">I. ZPMZ – náčrt, zápisník a protokol o výpočtech: </w:t>
      </w:r>
    </w:p>
    <w:p w:rsidR="00D01791" w:rsidRPr="005A7C8B" w:rsidRDefault="00D01791" w:rsidP="00D01791">
      <w:pPr>
        <w:jc w:val="both"/>
      </w:pPr>
      <w:r w:rsidRPr="005A7C8B">
        <w:t xml:space="preserve">Datum ověření  a číslo z evidence ověřovaných výsledků 4/2012 je stejné jako u GP předloženého v řízení PGP </w:t>
      </w:r>
      <w:proofErr w:type="spellStart"/>
      <w:r w:rsidR="0062341F">
        <w:t>xxxx</w:t>
      </w:r>
      <w:proofErr w:type="spellEnd"/>
      <w:r w:rsidRPr="005A7C8B">
        <w:t>/</w:t>
      </w:r>
      <w:proofErr w:type="spellStart"/>
      <w:r w:rsidR="0062341F">
        <w:t>xxxx</w:t>
      </w:r>
      <w:proofErr w:type="spellEnd"/>
      <w:r w:rsidRPr="005A7C8B">
        <w:t>-</w:t>
      </w:r>
      <w:proofErr w:type="spellStart"/>
      <w:r w:rsidR="0062341F">
        <w:t>xxx</w:t>
      </w:r>
      <w:proofErr w:type="spellEnd"/>
      <w:r w:rsidRPr="005A7C8B">
        <w:t xml:space="preserve">, ačkoliv elaborát byl následně přepracován a předložen pod </w:t>
      </w:r>
      <w:proofErr w:type="gramStart"/>
      <w:r w:rsidRPr="005A7C8B">
        <w:t>č.j.</w:t>
      </w:r>
      <w:proofErr w:type="gramEnd"/>
      <w:r w:rsidRPr="005A7C8B">
        <w:t xml:space="preserve"> PGP </w:t>
      </w:r>
      <w:proofErr w:type="spellStart"/>
      <w:r w:rsidR="0062341F">
        <w:t>yyyy</w:t>
      </w:r>
      <w:proofErr w:type="spellEnd"/>
      <w:r w:rsidRPr="005A7C8B">
        <w:t>/</w:t>
      </w:r>
      <w:proofErr w:type="spellStart"/>
      <w:r w:rsidR="0062341F">
        <w:t>xxxx</w:t>
      </w:r>
      <w:proofErr w:type="spellEnd"/>
      <w:r w:rsidRPr="005A7C8B">
        <w:t>-</w:t>
      </w:r>
      <w:proofErr w:type="spellStart"/>
      <w:r w:rsidR="0062341F">
        <w:t>xxxx</w:t>
      </w:r>
      <w:proofErr w:type="spellEnd"/>
      <w:r w:rsidRPr="005A7C8B">
        <w:t xml:space="preserve">. Jedná se tedy o nový výsledek zeměměřických činnosti, který musí být ověřen podle ust. § 76 odst. 5 vyhlášky č. 26/2007Sb., v platném znění, (dále jen KatV) k datu zpracování, nikoliv před tímto datem. K namítanému </w:t>
      </w:r>
      <w:proofErr w:type="gramStart"/>
      <w:r w:rsidRPr="005A7C8B">
        <w:t>se      předvolaný</w:t>
      </w:r>
      <w:proofErr w:type="gramEnd"/>
      <w:r w:rsidRPr="005A7C8B">
        <w:t xml:space="preserve"> vyjádřil, že tuto vadu uzná</w:t>
      </w:r>
      <w:r w:rsidR="001D137D">
        <w:t>vá</w:t>
      </w:r>
      <w:r w:rsidRPr="005A7C8B">
        <w:t>.</w:t>
      </w:r>
    </w:p>
    <w:p w:rsidR="00D01791" w:rsidRPr="005A7C8B" w:rsidRDefault="00D01791" w:rsidP="00D01791">
      <w:pPr>
        <w:jc w:val="both"/>
      </w:pPr>
    </w:p>
    <w:p w:rsidR="00D01791" w:rsidRPr="005A7C8B" w:rsidRDefault="00D01791" w:rsidP="00A40755">
      <w:pPr>
        <w:jc w:val="both"/>
      </w:pPr>
      <w:r w:rsidRPr="005A7C8B">
        <w:t>Náčrt nevychází z údajů SGI, neboť již pohledově neodpovídá geometrickému určení vytyčovaného pozemku parcelní číslo 47 dle pozemkového katastru. Mezi lomovými body č. 77 a č. 79 probíhá hranice pozemku přímo, lomový bod označený číslem 78 není v katastrální mapě patrný. Bylo tím porušeno ust. §  74 KatV.</w:t>
      </w:r>
      <w:r w:rsidR="00A40755" w:rsidRPr="005A7C8B">
        <w:t xml:space="preserve"> K uvedenému </w:t>
      </w:r>
      <w:r w:rsidRPr="005A7C8B">
        <w:t>předvolan</w:t>
      </w:r>
      <w:r w:rsidR="00A40755" w:rsidRPr="005A7C8B">
        <w:t>ý sdělil, že</w:t>
      </w:r>
      <w:r w:rsidRPr="005A7C8B">
        <w:t xml:space="preserve"> </w:t>
      </w:r>
      <w:r w:rsidR="00A40755" w:rsidRPr="005A7C8B">
        <w:t>v</w:t>
      </w:r>
      <w:r w:rsidRPr="005A7C8B">
        <w:t xml:space="preserve">ada </w:t>
      </w:r>
      <w:r w:rsidR="00A40755" w:rsidRPr="005A7C8B">
        <w:t xml:space="preserve">byla již </w:t>
      </w:r>
      <w:r w:rsidRPr="005A7C8B">
        <w:t>napravena v novém zpracování výsledku zeměměřických činností.</w:t>
      </w:r>
    </w:p>
    <w:p w:rsidR="00D01791" w:rsidRPr="005A7C8B" w:rsidRDefault="00D01791" w:rsidP="00D01791">
      <w:pPr>
        <w:ind w:left="360"/>
        <w:jc w:val="both"/>
      </w:pPr>
    </w:p>
    <w:p w:rsidR="00D01791" w:rsidRPr="005A7C8B" w:rsidRDefault="00D01791" w:rsidP="00D01791">
      <w:pPr>
        <w:jc w:val="both"/>
      </w:pPr>
      <w:r w:rsidRPr="005A7C8B">
        <w:t>Pro měřené pomocné měřické body a podrobné body technologií GNSS byl použit nesprávně tiskopis protokolu určení podrobných bodů a zároveň je použit tiskopis neplatný, a to „Protokol o určení podrobných bodů technologií GPS“. Správně měl být použit protokol určení bodů podrobného polohového bodového pole technologií GNSS dle ust. § 12a a bodu 9 přílohy vyhlášky č. 31/1995 Sb., v platném znění, a protokol určení podrobných bodů technologií GNSS, případně kombinace obou protokolů.  </w:t>
      </w:r>
      <w:r w:rsidR="00A40755" w:rsidRPr="005A7C8B">
        <w:t>K tomu</w:t>
      </w:r>
      <w:r w:rsidRPr="005A7C8B">
        <w:t xml:space="preserve"> předvolan</w:t>
      </w:r>
      <w:r w:rsidR="00A40755" w:rsidRPr="005A7C8B">
        <w:t>ý uvedl, že namítanou</w:t>
      </w:r>
      <w:r w:rsidRPr="005A7C8B">
        <w:t xml:space="preserve"> </w:t>
      </w:r>
      <w:r w:rsidR="00A40755" w:rsidRPr="005A7C8B">
        <w:t>v</w:t>
      </w:r>
      <w:r w:rsidRPr="005A7C8B">
        <w:t>ad</w:t>
      </w:r>
      <w:r w:rsidR="00A40755" w:rsidRPr="005A7C8B">
        <w:t>u</w:t>
      </w:r>
      <w:r w:rsidRPr="005A7C8B">
        <w:t xml:space="preserve"> uzná</w:t>
      </w:r>
      <w:r w:rsidR="00A40755" w:rsidRPr="005A7C8B">
        <w:t>vá</w:t>
      </w:r>
      <w:r w:rsidRPr="005A7C8B">
        <w:t xml:space="preserve">, </w:t>
      </w:r>
      <w:r w:rsidR="00A40755" w:rsidRPr="005A7C8B">
        <w:t xml:space="preserve">neboť dle jeho tvrzení </w:t>
      </w:r>
      <w:r w:rsidRPr="005A7C8B">
        <w:t>bylo vycházeno ze starších již překonaných tiskopisů.</w:t>
      </w:r>
    </w:p>
    <w:p w:rsidR="00D01791" w:rsidRPr="005A7C8B" w:rsidRDefault="00D01791" w:rsidP="00D01791">
      <w:pPr>
        <w:jc w:val="both"/>
      </w:pPr>
    </w:p>
    <w:p w:rsidR="00D01791" w:rsidRPr="005A7C8B" w:rsidRDefault="00D01791" w:rsidP="00D01791">
      <w:pPr>
        <w:jc w:val="both"/>
      </w:pPr>
      <w:r w:rsidRPr="005A7C8B">
        <w:t>Při měření nebylo ověřeno, zda se v terénu nezměnila poloha identického bodu č. 90-129 např. polárním zaměřením nebo změřením vzdálenosti identického bodu od nejméně dvou jiných bodů, které lze považovat za identické, jak to ukládá ust. § 71 odst. 3 KatV.</w:t>
      </w:r>
      <w:r w:rsidR="00A40755" w:rsidRPr="005A7C8B">
        <w:t xml:space="preserve"> </w:t>
      </w:r>
      <w:r w:rsidRPr="005A7C8B">
        <w:t>Vada uznána.</w:t>
      </w:r>
    </w:p>
    <w:p w:rsidR="00D01791" w:rsidRPr="005A7C8B" w:rsidRDefault="00D01791" w:rsidP="00D01791">
      <w:pPr>
        <w:jc w:val="both"/>
      </w:pPr>
    </w:p>
    <w:p w:rsidR="00D01791" w:rsidRPr="005A7C8B" w:rsidRDefault="00D01791" w:rsidP="00D01791">
      <w:pPr>
        <w:jc w:val="both"/>
      </w:pPr>
      <w:r w:rsidRPr="005A7C8B">
        <w:t>Zaměřované podrobné body č. 112, 113, 114 a 115 nejsou uvnitř kružnice se středem v polovině spojnice navzájem nejvzdálenějších identických bodů č. 84 a 100, jejichž poloměr je roven ¾ délky takové spojnice, porušeno je tím ust. § 70 odst. 2 KatV.</w:t>
      </w:r>
      <w:r w:rsidR="00A40755" w:rsidRPr="005A7C8B">
        <w:t xml:space="preserve"> Ve</w:t>
      </w:r>
      <w:r w:rsidRPr="005A7C8B">
        <w:t xml:space="preserve"> </w:t>
      </w:r>
      <w:r w:rsidR="00A40755" w:rsidRPr="005A7C8B">
        <w:t>v</w:t>
      </w:r>
      <w:r w:rsidRPr="005A7C8B">
        <w:t>yjádření předvolan</w:t>
      </w:r>
      <w:r w:rsidR="00A40755" w:rsidRPr="005A7C8B">
        <w:t>ý uvedl, že</w:t>
      </w:r>
      <w:r w:rsidRPr="005A7C8B">
        <w:t xml:space="preserve"> </w:t>
      </w:r>
      <w:r w:rsidR="00A40755" w:rsidRPr="005A7C8B">
        <w:t>p</w:t>
      </w:r>
      <w:r w:rsidRPr="005A7C8B">
        <w:t>ři měření nebyly nalezeny žádné identické body</w:t>
      </w:r>
      <w:r w:rsidR="00A40755" w:rsidRPr="005A7C8B">
        <w:t xml:space="preserve"> a </w:t>
      </w:r>
      <w:r w:rsidRPr="005A7C8B">
        <w:t>vady uzná</w:t>
      </w:r>
      <w:r w:rsidR="001D137D">
        <w:t>vá</w:t>
      </w:r>
      <w:r w:rsidRPr="005A7C8B">
        <w:t>.</w:t>
      </w:r>
    </w:p>
    <w:p w:rsidR="00D01791" w:rsidRPr="005A7C8B" w:rsidRDefault="00D01791" w:rsidP="00D01791">
      <w:pPr>
        <w:jc w:val="both"/>
      </w:pPr>
    </w:p>
    <w:p w:rsidR="00D01791" w:rsidRPr="005A7C8B" w:rsidRDefault="00D01791" w:rsidP="00D01791">
      <w:pPr>
        <w:jc w:val="both"/>
      </w:pPr>
      <w:r w:rsidRPr="005A7C8B">
        <w:t xml:space="preserve">Identické body č. 84 a 100 jsou  zobrazeny na listu katastrální mapy číslo V.S. IV-24-04, zatímco body č. 111 až 115 jsou zobrazeny na listu katastrální mapy číslo V.S. V-24-01, pro který nejsou zvoleny a zaměřeny  identické body, což je v rozporu s ust. bodu 16.24 přílohy </w:t>
      </w:r>
      <w:r w:rsidRPr="005A7C8B">
        <w:lastRenderedPageBreak/>
        <w:t xml:space="preserve">KatV a nelze provést zobrazení změny přizpůsobením změny mapě podle ust. bodu 16.26 písm. a) přílohy KatV.  </w:t>
      </w:r>
      <w:r w:rsidR="00A40755" w:rsidRPr="005A7C8B">
        <w:t>Obdobně</w:t>
      </w:r>
      <w:r w:rsidR="001D137D">
        <w:t>,</w:t>
      </w:r>
      <w:r w:rsidR="00A40755" w:rsidRPr="005A7C8B">
        <w:t xml:space="preserve"> jak </w:t>
      </w:r>
      <w:r w:rsidR="001D137D">
        <w:t xml:space="preserve">již </w:t>
      </w:r>
      <w:r w:rsidR="00A40755" w:rsidRPr="005A7C8B">
        <w:t xml:space="preserve">výše </w:t>
      </w:r>
      <w:r w:rsidRPr="005A7C8B">
        <w:t>předvolan</w:t>
      </w:r>
      <w:r w:rsidR="00A40755" w:rsidRPr="005A7C8B">
        <w:t>ý uvedl, p</w:t>
      </w:r>
      <w:r w:rsidRPr="005A7C8B">
        <w:t>ři měření nebyly nalezeny žádné identické body, oblast měření rozšířena nebyla</w:t>
      </w:r>
      <w:r w:rsidR="00A40755" w:rsidRPr="005A7C8B">
        <w:t xml:space="preserve"> a správním orgánem uváděné vady</w:t>
      </w:r>
      <w:r w:rsidRPr="005A7C8B">
        <w:t xml:space="preserve"> uzná</w:t>
      </w:r>
      <w:r w:rsidR="001D137D">
        <w:t>vá</w:t>
      </w:r>
      <w:r w:rsidRPr="005A7C8B">
        <w:t>.</w:t>
      </w:r>
    </w:p>
    <w:p w:rsidR="00D01791" w:rsidRPr="005A7C8B" w:rsidRDefault="00D01791" w:rsidP="00D01791">
      <w:pPr>
        <w:jc w:val="both"/>
      </w:pPr>
    </w:p>
    <w:p w:rsidR="00D01791" w:rsidRPr="005A7C8B" w:rsidRDefault="00D01791" w:rsidP="00A40755">
      <w:pPr>
        <w:jc w:val="both"/>
      </w:pPr>
      <w:r w:rsidRPr="005A7C8B">
        <w:t>Pomocné měřické body např. č. 5002, 5006 a 5008 nejsou uvedeny v protokolu o výpočtech souřadnic, zatímco body např. č. 4102, 4106 a 4108 uvedené v protokolu, nejsou znázorněny v náčrtu, což není v souladu s ust. bodů 16.11 a 16.19 přílohy KatV.</w:t>
      </w:r>
      <w:r w:rsidR="00A40755" w:rsidRPr="005A7C8B">
        <w:t xml:space="preserve"> K tomuto p</w:t>
      </w:r>
      <w:r w:rsidRPr="005A7C8B">
        <w:t>ředvolan</w:t>
      </w:r>
      <w:r w:rsidR="00A40755" w:rsidRPr="005A7C8B">
        <w:t>ý uvedl, že</w:t>
      </w:r>
      <w:r w:rsidRPr="005A7C8B">
        <w:t xml:space="preserve"> </w:t>
      </w:r>
      <w:r w:rsidR="00A40755" w:rsidRPr="005A7C8B">
        <w:t>vytýkané vady byly d</w:t>
      </w:r>
      <w:r w:rsidRPr="005A7C8B">
        <w:t>odatečně opraven</w:t>
      </w:r>
      <w:r w:rsidR="00A40755" w:rsidRPr="005A7C8B">
        <w:t>y</w:t>
      </w:r>
      <w:r w:rsidRPr="005A7C8B">
        <w:t xml:space="preserve"> v novém zpracování výsledku  zeměměřických činností.</w:t>
      </w:r>
    </w:p>
    <w:p w:rsidR="00D01791" w:rsidRPr="005A7C8B" w:rsidRDefault="00D01791" w:rsidP="00D01791">
      <w:pPr>
        <w:jc w:val="both"/>
      </w:pPr>
    </w:p>
    <w:p w:rsidR="00D01791" w:rsidRPr="005A7C8B" w:rsidRDefault="00D01791" w:rsidP="00D01791">
      <w:pPr>
        <w:jc w:val="both"/>
      </w:pPr>
      <w:r w:rsidRPr="005A7C8B">
        <w:t>Zhušťovací bod č. 000931212770 není důvodné ztotožnit s pomocným měřickým bodem č. 4203, to je v rozporu s ust. § 69 odst. 1 písm. a) KatV, kde je uvedeno, že geometrickým základem podrobného měření jsou body polohového bodového pole.</w:t>
      </w:r>
      <w:r w:rsidR="00A40755" w:rsidRPr="005A7C8B">
        <w:t xml:space="preserve"> Dle v</w:t>
      </w:r>
      <w:r w:rsidRPr="005A7C8B">
        <w:t>yjádření předvolaného</w:t>
      </w:r>
      <w:r w:rsidR="00A40755" w:rsidRPr="005A7C8B">
        <w:t xml:space="preserve"> se</w:t>
      </w:r>
      <w:r w:rsidRPr="005A7C8B">
        <w:t xml:space="preserve"> </w:t>
      </w:r>
      <w:r w:rsidR="00A40755" w:rsidRPr="005A7C8B">
        <w:t>j</w:t>
      </w:r>
      <w:r w:rsidRPr="005A7C8B">
        <w:t>edná o administrativní chybu při zpracování výpočtu.</w:t>
      </w:r>
      <w:r w:rsidR="001D137D">
        <w:t xml:space="preserve"> ZKI toto vyjádření akceptuje.</w:t>
      </w:r>
    </w:p>
    <w:p w:rsidR="00D01791" w:rsidRPr="005A7C8B" w:rsidRDefault="00D01791" w:rsidP="00D01791">
      <w:pPr>
        <w:jc w:val="both"/>
      </w:pPr>
    </w:p>
    <w:p w:rsidR="00D01791" w:rsidRPr="005A7C8B" w:rsidRDefault="00D01791" w:rsidP="00D01791">
      <w:pPr>
        <w:jc w:val="both"/>
      </w:pPr>
      <w:r w:rsidRPr="005A7C8B">
        <w:t>Protokol o výpočtu souřadnic není ověřen, neboť není opatřen podpisem ověřovatele, není dodrženo ust. § 16 odst. 4 zeměměřického zákona. Textový výstup z registračního zařízení s výsledky měření není obsahově shodný a úpravou přiměřený tiskopisu Českého úřadu zeměměřického a katastrálního (dále jen „ČÚZK“) např. (</w:t>
      </w:r>
      <w:hyperlink r:id="rId8" w:history="1">
        <w:r w:rsidRPr="005A7C8B">
          <w:rPr>
            <w:rStyle w:val="Hypertextovodkaz"/>
          </w:rPr>
          <w:t>http://www.cuzk.cz/Dokument.aspx?PRARESKOD=998&amp;MENUID=10376&amp;AKCE=DOC:10-NAVODY_CUZK</w:t>
        </w:r>
      </w:hyperlink>
      <w:r w:rsidRPr="005A7C8B">
        <w:t>) – Návod pro vedení a správu katastru nemovitostí č.j. ČÚZK 4571/2001-23, příloha č. 12.1., a je tím porušeno ustanovení § 71 odst. 9 KatV. Význam jednotlivých číselných hodnot doloženého tiskového výstupu lze dovodit až z následného protokolu o výpočtu souřadnic podrobných bodů.</w:t>
      </w:r>
      <w:r w:rsidR="00A40755" w:rsidRPr="005A7C8B">
        <w:t xml:space="preserve"> </w:t>
      </w:r>
      <w:r w:rsidRPr="005A7C8B">
        <w:t xml:space="preserve"> </w:t>
      </w:r>
      <w:r w:rsidR="00A40755" w:rsidRPr="005A7C8B">
        <w:t>P</w:t>
      </w:r>
      <w:r w:rsidRPr="005A7C8B">
        <w:t>ředvolan</w:t>
      </w:r>
      <w:r w:rsidR="00A40755" w:rsidRPr="005A7C8B">
        <w:t>ý uvedl, že</w:t>
      </w:r>
      <w:r w:rsidRPr="005A7C8B">
        <w:t xml:space="preserve"> </w:t>
      </w:r>
      <w:r w:rsidR="00A40755" w:rsidRPr="005A7C8B">
        <w:t>v</w:t>
      </w:r>
      <w:r w:rsidRPr="005A7C8B">
        <w:t>ad</w:t>
      </w:r>
      <w:r w:rsidR="00A40755" w:rsidRPr="005A7C8B">
        <w:t>u</w:t>
      </w:r>
      <w:r w:rsidRPr="005A7C8B">
        <w:t xml:space="preserve"> uzná</w:t>
      </w:r>
      <w:r w:rsidR="001D137D">
        <w:t>vá</w:t>
      </w:r>
      <w:r w:rsidRPr="005A7C8B">
        <w:t xml:space="preserve">, </w:t>
      </w:r>
      <w:r w:rsidR="00A40755" w:rsidRPr="005A7C8B">
        <w:t xml:space="preserve">byla způsobena </w:t>
      </w:r>
      <w:r w:rsidRPr="005A7C8B">
        <w:t>neúpln</w:t>
      </w:r>
      <w:r w:rsidR="00A40755" w:rsidRPr="005A7C8B">
        <w:t>ou</w:t>
      </w:r>
      <w:r w:rsidRPr="005A7C8B">
        <w:t xml:space="preserve"> dokumentac</w:t>
      </w:r>
      <w:r w:rsidR="00A40755" w:rsidRPr="005A7C8B">
        <w:t>í</w:t>
      </w:r>
      <w:r w:rsidRPr="005A7C8B">
        <w:t>.</w:t>
      </w:r>
    </w:p>
    <w:p w:rsidR="00D01791" w:rsidRPr="005A7C8B" w:rsidRDefault="00D01791" w:rsidP="00D01791">
      <w:pPr>
        <w:jc w:val="both"/>
      </w:pPr>
    </w:p>
    <w:p w:rsidR="00D01791" w:rsidRPr="005A7C8B" w:rsidRDefault="00D01791" w:rsidP="00D01791">
      <w:r w:rsidRPr="005A7C8B">
        <w:t xml:space="preserve">II. </w:t>
      </w:r>
      <w:r w:rsidR="009129DD">
        <w:t>GP:</w:t>
      </w:r>
      <w:r w:rsidRPr="005A7C8B">
        <w:t xml:space="preserve"> </w:t>
      </w:r>
    </w:p>
    <w:p w:rsidR="00D01791" w:rsidRPr="005A7C8B" w:rsidRDefault="00D01791" w:rsidP="00D01791">
      <w:pPr>
        <w:jc w:val="both"/>
      </w:pPr>
      <w:r w:rsidRPr="005A7C8B">
        <w:t>GP nevychází z údajů souboru geodetických informací, neboť pohledově neodpovídá geometrickému určení vytyčovaného pozemku parcelní číslo 47 dle pozemkového katastru, mezi lomovými body č. 77 a 79 probíhá hranice pozemku přímo, lomový bod označený číslem 78 není v katastrální mapě patrný. Bylo tím porušeno ust. §  74 KatV.</w:t>
      </w:r>
      <w:r w:rsidR="00A40755" w:rsidRPr="005A7C8B">
        <w:t xml:space="preserve"> </w:t>
      </w:r>
      <w:r w:rsidRPr="005A7C8B">
        <w:t>Vada uznána.</w:t>
      </w:r>
    </w:p>
    <w:p w:rsidR="00D01791" w:rsidRPr="005A7C8B" w:rsidRDefault="00D01791" w:rsidP="00D01791">
      <w:pPr>
        <w:jc w:val="both"/>
      </w:pPr>
    </w:p>
    <w:p w:rsidR="00D01791" w:rsidRPr="005A7C8B" w:rsidRDefault="00D01791" w:rsidP="00D01791">
      <w:pPr>
        <w:jc w:val="both"/>
      </w:pPr>
      <w:r w:rsidRPr="005A7C8B">
        <w:t xml:space="preserve">Při doplnění celých pozemků dosud evidovaných zjednodušeným způsobem do souboru geodetických informací mělo být ponecháno podle ust. § 28 odst. 14 KatV parcelní číslo parcely zjednodušené evidence, nevznikne-li duplicita v číslování parcel. Toto ustanovení katastrální vyhlášky nebylo dodrženo v případě pozemků parcelní čísla 199, 246 a 549 dle pozemkového katastru. </w:t>
      </w:r>
      <w:r w:rsidR="00A40755" w:rsidRPr="005A7C8B">
        <w:t>Dle v</w:t>
      </w:r>
      <w:r w:rsidRPr="005A7C8B">
        <w:t>yjádření předvolaného</w:t>
      </w:r>
      <w:r w:rsidR="00A40755" w:rsidRPr="005A7C8B">
        <w:t xml:space="preserve"> bylo</w:t>
      </w:r>
      <w:r w:rsidRPr="005A7C8B">
        <w:t xml:space="preserve"> </w:t>
      </w:r>
      <w:r w:rsidR="00A40755" w:rsidRPr="005A7C8B">
        <w:t>d</w:t>
      </w:r>
      <w:r w:rsidRPr="005A7C8B">
        <w:t>odatečně opraveno v novém zpracování výsledku  zeměměřických činností.</w:t>
      </w:r>
    </w:p>
    <w:p w:rsidR="00D01791" w:rsidRPr="005A7C8B" w:rsidRDefault="00D01791" w:rsidP="00D01791">
      <w:pPr>
        <w:jc w:val="both"/>
      </w:pPr>
    </w:p>
    <w:p w:rsidR="00D01791" w:rsidRPr="005A7C8B" w:rsidRDefault="00D01791" w:rsidP="00D01791">
      <w:r w:rsidRPr="005A7C8B">
        <w:t>III.  Dokumentace o vytyčení hranic pozemků:</w:t>
      </w:r>
    </w:p>
    <w:p w:rsidR="00D01791" w:rsidRPr="005A7C8B" w:rsidRDefault="00D01791" w:rsidP="00D01791">
      <w:pPr>
        <w:jc w:val="both"/>
      </w:pPr>
      <w:r w:rsidRPr="005A7C8B">
        <w:t xml:space="preserve">Pro vytyčení hranice pozemků parcelní číslo 47/2 a 345/1 nebyl dle údajů protokolu o vytyčení číslo zakázky </w:t>
      </w:r>
      <w:proofErr w:type="spellStart"/>
      <w:r w:rsidR="0062341F">
        <w:t>xxx</w:t>
      </w:r>
      <w:proofErr w:type="spellEnd"/>
      <w:r w:rsidRPr="005A7C8B">
        <w:t>-</w:t>
      </w:r>
      <w:r w:rsidR="0062341F">
        <w:t>x</w:t>
      </w:r>
      <w:r w:rsidRPr="005A7C8B">
        <w:t>/</w:t>
      </w:r>
      <w:proofErr w:type="spellStart"/>
      <w:r w:rsidR="0062341F">
        <w:t>xxxx</w:t>
      </w:r>
      <w:proofErr w:type="spellEnd"/>
      <w:r w:rsidRPr="005A7C8B">
        <w:t xml:space="preserve"> a dle vytyčovacího náčrtu stejného čísla zakázky použit původní výsledek zeměměřických činností, kterým je GP číslo zakázky </w:t>
      </w:r>
      <w:proofErr w:type="spellStart"/>
      <w:r w:rsidR="0062341F">
        <w:t>xxx</w:t>
      </w:r>
      <w:proofErr w:type="spellEnd"/>
      <w:r w:rsidRPr="005A7C8B">
        <w:t>-</w:t>
      </w:r>
      <w:proofErr w:type="spellStart"/>
      <w:r w:rsidR="0062341F">
        <w:t>xxx</w:t>
      </w:r>
      <w:proofErr w:type="spellEnd"/>
      <w:r w:rsidRPr="005A7C8B">
        <w:t>-</w:t>
      </w:r>
      <w:proofErr w:type="spellStart"/>
      <w:r w:rsidR="0062341F">
        <w:t>xxx</w:t>
      </w:r>
      <w:proofErr w:type="spellEnd"/>
      <w:r w:rsidRPr="005A7C8B">
        <w:t>-</w:t>
      </w:r>
      <w:proofErr w:type="spellStart"/>
      <w:r w:rsidR="0062341F">
        <w:t>xx</w:t>
      </w:r>
      <w:proofErr w:type="spellEnd"/>
      <w:r w:rsidRPr="005A7C8B">
        <w:t xml:space="preserve">. Základním podkladem pro vytyčování hranic pozemků je přitom podle ust. § 85 odst. 1 KatV geometrické a polohové určení pozemku evidované v souboru geodetických informací, které je v tomto případě dáno původním výsledkem zeměměřických činností.  </w:t>
      </w:r>
      <w:r w:rsidR="00B71000" w:rsidRPr="005A7C8B">
        <w:t xml:space="preserve">Při projednání </w:t>
      </w:r>
      <w:r w:rsidRPr="005A7C8B">
        <w:t>předvolan</w:t>
      </w:r>
      <w:r w:rsidR="00B71000" w:rsidRPr="005A7C8B">
        <w:t>ý</w:t>
      </w:r>
      <w:r w:rsidRPr="005A7C8B">
        <w:t xml:space="preserve"> </w:t>
      </w:r>
      <w:r w:rsidR="00B71000" w:rsidRPr="005A7C8B">
        <w:t>d</w:t>
      </w:r>
      <w:r w:rsidRPr="005A7C8B">
        <w:t>olož</w:t>
      </w:r>
      <w:r w:rsidR="00B71000" w:rsidRPr="005A7C8B">
        <w:t>il</w:t>
      </w:r>
      <w:r w:rsidRPr="005A7C8B">
        <w:t xml:space="preserve"> dokumentac</w:t>
      </w:r>
      <w:r w:rsidR="00B71000" w:rsidRPr="005A7C8B">
        <w:t>i</w:t>
      </w:r>
      <w:r w:rsidRPr="005A7C8B">
        <w:t xml:space="preserve"> prokazující, že poloha vytyčených bodů hranic pozemků odpovídá původnímu výsledku zeměměřických činností tedy GP č. </w:t>
      </w:r>
      <w:proofErr w:type="spellStart"/>
      <w:r w:rsidR="0062341F">
        <w:t>xxx</w:t>
      </w:r>
      <w:proofErr w:type="spellEnd"/>
      <w:r w:rsidRPr="005A7C8B">
        <w:t>-</w:t>
      </w:r>
      <w:proofErr w:type="spellStart"/>
      <w:r w:rsidR="0062341F">
        <w:t>xxx</w:t>
      </w:r>
      <w:proofErr w:type="spellEnd"/>
      <w:r w:rsidRPr="005A7C8B">
        <w:t>-</w:t>
      </w:r>
      <w:proofErr w:type="spellStart"/>
      <w:r w:rsidR="0062341F">
        <w:t>xxx</w:t>
      </w:r>
      <w:proofErr w:type="spellEnd"/>
      <w:r w:rsidRPr="005A7C8B">
        <w:t>-</w:t>
      </w:r>
      <w:proofErr w:type="spellStart"/>
      <w:r w:rsidR="0062341F">
        <w:t>xx</w:t>
      </w:r>
      <w:proofErr w:type="spellEnd"/>
      <w:r w:rsidRPr="005A7C8B">
        <w:t>.</w:t>
      </w:r>
    </w:p>
    <w:p w:rsidR="00D01791" w:rsidRPr="005A7C8B" w:rsidRDefault="00D01791" w:rsidP="00D01791">
      <w:pPr>
        <w:jc w:val="both"/>
      </w:pPr>
    </w:p>
    <w:p w:rsidR="00D01791" w:rsidRDefault="00D01791" w:rsidP="00D01791">
      <w:pPr>
        <w:jc w:val="both"/>
      </w:pPr>
      <w:r w:rsidRPr="005A7C8B">
        <w:t>Vytyčovací náčrty neobsahují seznamy souřadnic vytyčených lomových bodů hranice pozemku dle ust. § 87 odst. 1) KatV.</w:t>
      </w:r>
      <w:r w:rsidR="00B71000" w:rsidRPr="005A7C8B">
        <w:t xml:space="preserve"> </w:t>
      </w:r>
      <w:r w:rsidRPr="005A7C8B">
        <w:t>Vada uznána.</w:t>
      </w:r>
    </w:p>
    <w:p w:rsidR="005A7C8B" w:rsidRPr="005A7C8B" w:rsidRDefault="005A7C8B" w:rsidP="00D01791">
      <w:pPr>
        <w:jc w:val="both"/>
      </w:pPr>
    </w:p>
    <w:p w:rsidR="00D01791" w:rsidRPr="005A7C8B" w:rsidRDefault="00D01791" w:rsidP="00D01791">
      <w:pPr>
        <w:jc w:val="both"/>
      </w:pPr>
      <w:r w:rsidRPr="005A7C8B">
        <w:t xml:space="preserve">Jeden ze čtyř vytyčovacích náčrtů, které jsou shodně označeny číslem zakázky </w:t>
      </w:r>
      <w:proofErr w:type="spellStart"/>
      <w:r w:rsidR="00CC1D52">
        <w:t>xxx</w:t>
      </w:r>
      <w:proofErr w:type="spellEnd"/>
      <w:r w:rsidRPr="005A7C8B">
        <w:t>-</w:t>
      </w:r>
      <w:r w:rsidR="00CC1D52">
        <w:t>x</w:t>
      </w:r>
      <w:r w:rsidRPr="005A7C8B">
        <w:t>/</w:t>
      </w:r>
      <w:proofErr w:type="spellStart"/>
      <w:r w:rsidR="00CC1D52">
        <w:t>xxxx</w:t>
      </w:r>
      <w:proofErr w:type="spellEnd"/>
      <w:r w:rsidRPr="005A7C8B">
        <w:t>, není ověřen, takže náležitostmi a přesností odpovídá právním předpisům, neboť není opatřen podpisem ověřovate</w:t>
      </w:r>
      <w:r w:rsidR="009129DD">
        <w:t xml:space="preserve">le a tím není dodrženo ust. </w:t>
      </w:r>
      <w:r w:rsidRPr="005A7C8B">
        <w:t>§ 16 odst. 4 zákona č. 200/1994 Sb., v platném znění.</w:t>
      </w:r>
      <w:r w:rsidR="00B71000" w:rsidRPr="005A7C8B">
        <w:t xml:space="preserve"> </w:t>
      </w:r>
      <w:r w:rsidRPr="005A7C8B">
        <w:t>Vada uznána.</w:t>
      </w:r>
    </w:p>
    <w:p w:rsidR="00D01791" w:rsidRPr="005A7C8B" w:rsidRDefault="00D01791" w:rsidP="00D01791">
      <w:pPr>
        <w:jc w:val="both"/>
      </w:pPr>
    </w:p>
    <w:p w:rsidR="00D01791" w:rsidRPr="005A7C8B" w:rsidRDefault="00D01791" w:rsidP="00D01791">
      <w:pPr>
        <w:jc w:val="both"/>
      </w:pPr>
      <w:r w:rsidRPr="005A7C8B">
        <w:t xml:space="preserve">Jeden ze čtyř vytyčovacích náčrtů, které jsou shodně označeny číslem zakázky </w:t>
      </w:r>
      <w:proofErr w:type="spellStart"/>
      <w:r w:rsidR="00CC1D52">
        <w:t>xxx</w:t>
      </w:r>
      <w:proofErr w:type="spellEnd"/>
      <w:r w:rsidRPr="005A7C8B">
        <w:t>-</w:t>
      </w:r>
      <w:r w:rsidR="00CC1D52">
        <w:t>x</w:t>
      </w:r>
      <w:r w:rsidRPr="005A7C8B">
        <w:t>/</w:t>
      </w:r>
      <w:proofErr w:type="spellStart"/>
      <w:r w:rsidR="00CC1D52">
        <w:t>xxxx</w:t>
      </w:r>
      <w:proofErr w:type="spellEnd"/>
      <w:r w:rsidRPr="005A7C8B">
        <w:t xml:space="preserve"> nemá umístěno popisové pole v souladu s ust. </w:t>
      </w:r>
      <w:proofErr w:type="gramStart"/>
      <w:r w:rsidRPr="005A7C8B">
        <w:t>bodu</w:t>
      </w:r>
      <w:proofErr w:type="gramEnd"/>
      <w:r w:rsidRPr="005A7C8B">
        <w:t xml:space="preserve"> 16.28 přílohy KatV. V protokolech o vytyčení hranic pozemků chybí údaj o názvu obce podle ust. bodu 16.31 písm. c) přílohy KatV.</w:t>
      </w:r>
      <w:r w:rsidR="00B71000" w:rsidRPr="005A7C8B">
        <w:t xml:space="preserve"> Tyto předvolanému vytýkané vady byly uznány jako důvodné. </w:t>
      </w:r>
    </w:p>
    <w:p w:rsidR="00D01791" w:rsidRPr="005A7C8B" w:rsidRDefault="00D01791" w:rsidP="00D01791">
      <w:pPr>
        <w:jc w:val="both"/>
      </w:pPr>
    </w:p>
    <w:p w:rsidR="00D01791" w:rsidRPr="005A7C8B" w:rsidRDefault="00B71000" w:rsidP="00B71000">
      <w:pPr>
        <w:jc w:val="both"/>
      </w:pPr>
      <w:r w:rsidRPr="005A7C8B">
        <w:t>V závěru</w:t>
      </w:r>
      <w:r w:rsidR="00D01791" w:rsidRPr="005A7C8B">
        <w:t xml:space="preserve"> předvolan</w:t>
      </w:r>
      <w:r w:rsidRPr="005A7C8B">
        <w:t>ý uvedl, že</w:t>
      </w:r>
      <w:r w:rsidR="00D01791" w:rsidRPr="005A7C8B">
        <w:t xml:space="preserve"> </w:t>
      </w:r>
      <w:r w:rsidRPr="005A7C8B">
        <w:t>jím o</w:t>
      </w:r>
      <w:r w:rsidR="00D01791" w:rsidRPr="005A7C8B">
        <w:t xml:space="preserve">pravená dokumentace výsledku zeměměřických činností </w:t>
      </w:r>
      <w:r w:rsidR="009129DD">
        <w:t xml:space="preserve">GP č. </w:t>
      </w:r>
      <w:proofErr w:type="spellStart"/>
      <w:r w:rsidR="00CC1D52">
        <w:t>xxx</w:t>
      </w:r>
      <w:proofErr w:type="spellEnd"/>
      <w:r w:rsidR="009129DD">
        <w:t>-</w:t>
      </w:r>
      <w:r w:rsidR="00CC1D52">
        <w:t>x</w:t>
      </w:r>
      <w:r w:rsidR="009129DD">
        <w:t>/</w:t>
      </w:r>
      <w:proofErr w:type="spellStart"/>
      <w:r w:rsidR="00CC1D52">
        <w:t>xxxx</w:t>
      </w:r>
      <w:proofErr w:type="spellEnd"/>
      <w:r w:rsidR="009129DD">
        <w:t xml:space="preserve"> </w:t>
      </w:r>
      <w:r w:rsidR="00D01791" w:rsidRPr="005A7C8B">
        <w:t xml:space="preserve">byla předána KÚ </w:t>
      </w:r>
      <w:r w:rsidR="009129DD">
        <w:t xml:space="preserve">a </w:t>
      </w:r>
      <w:r w:rsidR="00D01791" w:rsidRPr="005A7C8B">
        <w:t>ke dni projednávání přestupku nebyla úředně potvrzena.</w:t>
      </w:r>
    </w:p>
    <w:p w:rsidR="00D01791" w:rsidRPr="005A7C8B" w:rsidRDefault="00D01791" w:rsidP="00D01791"/>
    <w:p w:rsidR="00D01791" w:rsidRPr="005A7C8B" w:rsidRDefault="00D01791" w:rsidP="00D01791">
      <w:pPr>
        <w:jc w:val="both"/>
        <w:rPr>
          <w:b/>
        </w:rPr>
      </w:pPr>
      <w:r w:rsidRPr="005A7C8B">
        <w:rPr>
          <w:b/>
        </w:rPr>
        <w:t xml:space="preserve">GP č. </w:t>
      </w:r>
      <w:proofErr w:type="spellStart"/>
      <w:r w:rsidR="00CC1D52">
        <w:rPr>
          <w:b/>
        </w:rPr>
        <w:t>xxx</w:t>
      </w:r>
      <w:proofErr w:type="spellEnd"/>
      <w:r w:rsidRPr="005A7C8B">
        <w:rPr>
          <w:b/>
        </w:rPr>
        <w:t>-</w:t>
      </w:r>
      <w:r w:rsidR="00CC1D52">
        <w:rPr>
          <w:b/>
        </w:rPr>
        <w:t>x</w:t>
      </w:r>
      <w:r w:rsidRPr="005A7C8B">
        <w:rPr>
          <w:b/>
        </w:rPr>
        <w:t>/</w:t>
      </w:r>
      <w:proofErr w:type="spellStart"/>
      <w:r w:rsidR="00CC1D52">
        <w:rPr>
          <w:b/>
        </w:rPr>
        <w:t>xxxx</w:t>
      </w:r>
      <w:proofErr w:type="spellEnd"/>
      <w:r w:rsidRPr="005A7C8B">
        <w:rPr>
          <w:b/>
        </w:rPr>
        <w:t xml:space="preserve"> v </w:t>
      </w:r>
      <w:proofErr w:type="gramStart"/>
      <w:r w:rsidRPr="005A7C8B">
        <w:rPr>
          <w:b/>
        </w:rPr>
        <w:t>k.</w:t>
      </w:r>
      <w:proofErr w:type="spellStart"/>
      <w:r w:rsidRPr="005A7C8B">
        <w:rPr>
          <w:b/>
        </w:rPr>
        <w:t>ú</w:t>
      </w:r>
      <w:proofErr w:type="spellEnd"/>
      <w:r w:rsidRPr="005A7C8B">
        <w:rPr>
          <w:b/>
        </w:rPr>
        <w:t xml:space="preserve">. </w:t>
      </w:r>
      <w:proofErr w:type="spellStart"/>
      <w:proofErr w:type="gramEnd"/>
      <w:r w:rsidR="00CC1D52">
        <w:rPr>
          <w:b/>
        </w:rPr>
        <w:t>xxxxxxxxx</w:t>
      </w:r>
      <w:proofErr w:type="spellEnd"/>
      <w:r w:rsidRPr="005A7C8B">
        <w:rPr>
          <w:b/>
        </w:rPr>
        <w:t xml:space="preserve">, obec </w:t>
      </w:r>
      <w:proofErr w:type="spellStart"/>
      <w:r w:rsidR="00CC1D52">
        <w:rPr>
          <w:b/>
        </w:rPr>
        <w:t>xxxxxxxxx</w:t>
      </w:r>
      <w:proofErr w:type="spellEnd"/>
      <w:r w:rsidRPr="005A7C8B">
        <w:rPr>
          <w:b/>
        </w:rPr>
        <w:t xml:space="preserve">, pro „průběh vytyčené nebo vlastníky upřesněné hranice pozemků, rozdělení pozemků a doplnění SGI o pozemek dosud evidovaný ve zjednodušené evidenci, pokud se hranice vytyčují a označují v terénu“. </w:t>
      </w:r>
    </w:p>
    <w:p w:rsidR="00D01791" w:rsidRPr="005A7C8B" w:rsidRDefault="00D01791" w:rsidP="00D01791">
      <w:pPr>
        <w:jc w:val="both"/>
      </w:pPr>
      <w:r w:rsidRPr="005A7C8B">
        <w:t xml:space="preserve">GP nebyl katastrálním úřadem potvrzen v řízení </w:t>
      </w:r>
      <w:proofErr w:type="gramStart"/>
      <w:r w:rsidRPr="005A7C8B">
        <w:t>č.j.</w:t>
      </w:r>
      <w:proofErr w:type="gramEnd"/>
      <w:r w:rsidRPr="005A7C8B">
        <w:t xml:space="preserve"> PGP-</w:t>
      </w:r>
      <w:proofErr w:type="spellStart"/>
      <w:r w:rsidR="00CC1D52">
        <w:t>xxxx</w:t>
      </w:r>
      <w:proofErr w:type="spellEnd"/>
      <w:r w:rsidRPr="005A7C8B">
        <w:t>/</w:t>
      </w:r>
      <w:proofErr w:type="spellStart"/>
      <w:r w:rsidR="00CC1D52">
        <w:t>xxxx</w:t>
      </w:r>
      <w:proofErr w:type="spellEnd"/>
      <w:r w:rsidRPr="005A7C8B">
        <w:t>-</w:t>
      </w:r>
      <w:proofErr w:type="spellStart"/>
      <w:r w:rsidR="00CC1D52">
        <w:t>xxx</w:t>
      </w:r>
      <w:proofErr w:type="spellEnd"/>
      <w:r w:rsidRPr="005A7C8B">
        <w:t xml:space="preserve"> a katastrální úřad vrátil </w:t>
      </w:r>
      <w:r w:rsidR="00C27CA3">
        <w:t xml:space="preserve">Ing. </w:t>
      </w:r>
      <w:r w:rsidR="00CC1D52">
        <w:t>XY</w:t>
      </w:r>
      <w:r w:rsidRPr="005A7C8B">
        <w:t xml:space="preserve"> dokumentaci výsledků zeměměřických činností pro velké množství vad k opravě a zaslal mu výpis vad v ZPMZ, v dokumentaci o vytyčení hranic pozemků i v GP. ZKI na základě oznámení katastrálního úřadu opravený ZPMZ i GP pod </w:t>
      </w:r>
      <w:proofErr w:type="gramStart"/>
      <w:r w:rsidRPr="005A7C8B">
        <w:t>č.j.</w:t>
      </w:r>
      <w:proofErr w:type="gramEnd"/>
      <w:r w:rsidRPr="005A7C8B">
        <w:t xml:space="preserve"> PGP </w:t>
      </w:r>
      <w:proofErr w:type="spellStart"/>
      <w:r w:rsidR="00CC1D52">
        <w:t>xxxx</w:t>
      </w:r>
      <w:proofErr w:type="spellEnd"/>
      <w:r w:rsidRPr="005A7C8B">
        <w:t>/</w:t>
      </w:r>
      <w:proofErr w:type="spellStart"/>
      <w:r w:rsidR="00CC1D52">
        <w:t>xxxx</w:t>
      </w:r>
      <w:proofErr w:type="spellEnd"/>
      <w:r w:rsidRPr="005A7C8B">
        <w:t>-</w:t>
      </w:r>
      <w:proofErr w:type="spellStart"/>
      <w:r w:rsidR="00CC1D52">
        <w:t>xxx</w:t>
      </w:r>
      <w:proofErr w:type="spellEnd"/>
      <w:r w:rsidRPr="005A7C8B">
        <w:t xml:space="preserve"> podrobil vlastní kontrole, při níž byly vyšetřeny dále uvedené nedostatky. </w:t>
      </w:r>
    </w:p>
    <w:p w:rsidR="00D01791" w:rsidRPr="005A7C8B" w:rsidRDefault="00D01791" w:rsidP="00D01791">
      <w:pPr>
        <w:jc w:val="both"/>
      </w:pPr>
    </w:p>
    <w:p w:rsidR="00D01791" w:rsidRPr="005A7C8B" w:rsidRDefault="00D01791" w:rsidP="00D01791">
      <w:pPr>
        <w:jc w:val="both"/>
      </w:pPr>
      <w:r w:rsidRPr="005A7C8B">
        <w:t xml:space="preserve">I. ZPMZ – náčrt, zápisník a protokol o výpočtech: </w:t>
      </w:r>
    </w:p>
    <w:p w:rsidR="00D01791" w:rsidRPr="005A7C8B" w:rsidRDefault="00D01791" w:rsidP="00D01791">
      <w:pPr>
        <w:jc w:val="both"/>
      </w:pPr>
      <w:r w:rsidRPr="005A7C8B">
        <w:t xml:space="preserve">Datum ověření  a číslo z evidence ověřovaných výsledků </w:t>
      </w:r>
      <w:r w:rsidR="00CC1D52">
        <w:t>x</w:t>
      </w:r>
      <w:r w:rsidRPr="005A7C8B">
        <w:t>/</w:t>
      </w:r>
      <w:proofErr w:type="spellStart"/>
      <w:r w:rsidR="00CC1D52">
        <w:t>xxxx</w:t>
      </w:r>
      <w:proofErr w:type="spellEnd"/>
      <w:r w:rsidRPr="005A7C8B">
        <w:t xml:space="preserve"> je stejné jako u plánu předloženého v řízení PGP </w:t>
      </w:r>
      <w:proofErr w:type="spellStart"/>
      <w:r w:rsidR="00CC1D52">
        <w:t>xxxx</w:t>
      </w:r>
      <w:proofErr w:type="spellEnd"/>
      <w:r w:rsidRPr="005A7C8B">
        <w:t>/</w:t>
      </w:r>
      <w:proofErr w:type="spellStart"/>
      <w:r w:rsidR="00CC1D52">
        <w:t>xxxx</w:t>
      </w:r>
      <w:proofErr w:type="spellEnd"/>
      <w:r w:rsidRPr="005A7C8B">
        <w:t>-</w:t>
      </w:r>
      <w:proofErr w:type="spellStart"/>
      <w:r w:rsidR="00CC1D52">
        <w:t>xxx</w:t>
      </w:r>
      <w:proofErr w:type="spellEnd"/>
      <w:r w:rsidRPr="005A7C8B">
        <w:t xml:space="preserve">, ačkoliv plán byl následně pod </w:t>
      </w:r>
      <w:proofErr w:type="gramStart"/>
      <w:r w:rsidRPr="005A7C8B">
        <w:t>č.j.</w:t>
      </w:r>
      <w:proofErr w:type="gramEnd"/>
      <w:r w:rsidRPr="005A7C8B">
        <w:t xml:space="preserve"> PGP </w:t>
      </w:r>
      <w:proofErr w:type="spellStart"/>
      <w:r w:rsidR="00CC1D52">
        <w:t>xxxx</w:t>
      </w:r>
      <w:proofErr w:type="spellEnd"/>
      <w:r w:rsidRPr="005A7C8B">
        <w:t>/</w:t>
      </w:r>
      <w:proofErr w:type="spellStart"/>
      <w:r w:rsidR="00CC1D52">
        <w:t>xxxx</w:t>
      </w:r>
      <w:proofErr w:type="spellEnd"/>
      <w:r w:rsidRPr="005A7C8B">
        <w:t>-</w:t>
      </w:r>
      <w:proofErr w:type="spellStart"/>
      <w:r w:rsidR="00CC1D52">
        <w:t>xxx</w:t>
      </w:r>
      <w:proofErr w:type="spellEnd"/>
      <w:r w:rsidRPr="005A7C8B">
        <w:t xml:space="preserve"> přepracován, přitom se jedná o nový výsledek zeměměřických činnosti, který musí být ověřen podle ust. § 76 odst. 5 KatV k datu zpracování, nikoliv před tímto datem. Vady uznány</w:t>
      </w:r>
      <w:r w:rsidR="00B71000" w:rsidRPr="005A7C8B">
        <w:t>.</w:t>
      </w:r>
    </w:p>
    <w:p w:rsidR="00D01791" w:rsidRPr="005A7C8B" w:rsidRDefault="00D01791" w:rsidP="00D01791">
      <w:pPr>
        <w:jc w:val="both"/>
      </w:pPr>
    </w:p>
    <w:p w:rsidR="00D01791" w:rsidRPr="005A7C8B" w:rsidRDefault="00D01791" w:rsidP="00B71000">
      <w:pPr>
        <w:jc w:val="both"/>
      </w:pPr>
      <w:r w:rsidRPr="005A7C8B">
        <w:t>Z údajů v zápisníku polární metody vyplývá, že současně s měřením úhlů a délek pro určení souřadnic pomocných měřických bodů byly zároveň zaměřeny i podrobné body, které však bylo možno kontrolně zaměřit až následně po jejich vytyčení, neboť polární vytyčovací prvky zaměřených podrobných bodů byly vypočteny ze souřadnic pomocných měřických bodů, určených technologií GNSS a polygonovými pořady, jejichž souřadnice nebyly v době měření ještě známé. Současně nelze při měření dosáhnout toho, aby měřené směry v zápisníku byly shodné s hodnotami jižníků, které v průběhu měření polygonových pořadů taktéž nebylo možno vypočítat. Výsledné číselné údaje vodorovných směrů v zápisníku měření tedy nejsou výsledkem zeměměřických činností v terénu, čímž jsou porušena ust. § 71 KatV.</w:t>
      </w:r>
      <w:r w:rsidR="00B71000" w:rsidRPr="005A7C8B">
        <w:t xml:space="preserve"> </w:t>
      </w:r>
      <w:r w:rsidRPr="005A7C8B">
        <w:t>Při měření nebylo ověřeno, zda se v terénu nezměnila poloha identického bodu č. 323-18 např. polárním zaměřením nebo změřením vzdálenosti identického bodu od nejméně dvou jiných bodů, které lze považovat za identické, jak to ukládá ust. § 71 odst. 3 KatV.</w:t>
      </w:r>
      <w:r w:rsidR="00B71000" w:rsidRPr="005A7C8B">
        <w:t xml:space="preserve"> K výše uvedenému </w:t>
      </w:r>
      <w:r w:rsidRPr="005A7C8B">
        <w:t>předvolan</w:t>
      </w:r>
      <w:r w:rsidR="00B71000" w:rsidRPr="005A7C8B">
        <w:t>ý uvedl, že</w:t>
      </w:r>
      <w:r w:rsidRPr="005A7C8B">
        <w:t xml:space="preserve"> </w:t>
      </w:r>
      <w:r w:rsidR="00B71000" w:rsidRPr="005A7C8B">
        <w:t>d</w:t>
      </w:r>
      <w:r w:rsidRPr="005A7C8B">
        <w:t xml:space="preserve">okumentace </w:t>
      </w:r>
      <w:r w:rsidR="00B71000" w:rsidRPr="005A7C8B">
        <w:t>je, tak je mu vytýkáno,</w:t>
      </w:r>
      <w:r w:rsidRPr="005A7C8B">
        <w:t xml:space="preserve"> neúplná (zápisník měření polygonového pořadu), nepřehledná a nedoložena v originále. </w:t>
      </w:r>
      <w:r w:rsidR="00BC528C">
        <w:t>Vytýkané bude d</w:t>
      </w:r>
      <w:r w:rsidRPr="005A7C8B">
        <w:t>oplněno</w:t>
      </w:r>
      <w:r w:rsidR="00BC528C">
        <w:t>,</w:t>
      </w:r>
      <w:r w:rsidRPr="005A7C8B">
        <w:t xml:space="preserve"> dle vyjádření předvolaného</w:t>
      </w:r>
      <w:r w:rsidR="00BC528C">
        <w:t>,</w:t>
      </w:r>
      <w:r w:rsidRPr="005A7C8B">
        <w:t xml:space="preserve"> </w:t>
      </w:r>
      <w:r w:rsidR="00BC528C">
        <w:t>u</w:t>
      </w:r>
      <w:r w:rsidRPr="005A7C8B">
        <w:t xml:space="preserve"> </w:t>
      </w:r>
      <w:r w:rsidR="00E41973">
        <w:t>k</w:t>
      </w:r>
      <w:r w:rsidR="00BC528C">
        <w:t>atastrálního úřadu</w:t>
      </w:r>
      <w:r w:rsidR="00E41973">
        <w:t>.</w:t>
      </w:r>
      <w:r w:rsidR="00BC528C">
        <w:t xml:space="preserve"> </w:t>
      </w:r>
    </w:p>
    <w:p w:rsidR="00D01791" w:rsidRPr="005A7C8B" w:rsidRDefault="00D01791" w:rsidP="00D01791">
      <w:pPr>
        <w:jc w:val="both"/>
      </w:pPr>
    </w:p>
    <w:p w:rsidR="00D01791" w:rsidRPr="005A7C8B" w:rsidRDefault="00D01791" w:rsidP="00D01791">
      <w:pPr>
        <w:jc w:val="both"/>
      </w:pPr>
      <w:r w:rsidRPr="005A7C8B">
        <w:lastRenderedPageBreak/>
        <w:t>Pro měřené pomocné měřické body technologií GNSS byl použit nesprávný, neplatný a neúplně vyplněný tiskopis „Protokol o určení podrobných bodů technologií GPS“, a to v rozporu s ust. § 12a a bodu 9 přílohy vyhlášky č. 31/1995 Sb. v platném znění.  Ověření odborné správnosti výsledků měření technologií GNSS neodpovídá ust. § 16 odst. 4 zákona č. 200/1994 Sb., v platném znění, neboť ověření není vyznačeno textem: „Náležitostmi a přesností odpovídá právním předpisům“.</w:t>
      </w:r>
      <w:r w:rsidR="00B71000" w:rsidRPr="005A7C8B">
        <w:t xml:space="preserve"> </w:t>
      </w:r>
      <w:r w:rsidRPr="005A7C8B">
        <w:t xml:space="preserve">Vada </w:t>
      </w:r>
      <w:r w:rsidR="00B71000" w:rsidRPr="005A7C8B">
        <w:t xml:space="preserve">byla předvolaným </w:t>
      </w:r>
      <w:r w:rsidRPr="005A7C8B">
        <w:t>uznána, bylo vycházeno ze starších již překonaných tiskopisů.</w:t>
      </w:r>
    </w:p>
    <w:p w:rsidR="00D01791" w:rsidRPr="005A7C8B" w:rsidRDefault="00D01791" w:rsidP="00D01791">
      <w:pPr>
        <w:jc w:val="both"/>
      </w:pPr>
    </w:p>
    <w:p w:rsidR="00D01791" w:rsidRPr="005A7C8B" w:rsidRDefault="00D01791" w:rsidP="00D01791">
      <w:r w:rsidRPr="005A7C8B">
        <w:t>II.  GP :</w:t>
      </w:r>
    </w:p>
    <w:p w:rsidR="00D01791" w:rsidRPr="005A7C8B" w:rsidRDefault="00D01791" w:rsidP="00D01791">
      <w:pPr>
        <w:jc w:val="both"/>
      </w:pPr>
      <w:r w:rsidRPr="005A7C8B">
        <w:t>Při doplnění pozemku parcelní číslo 764 dosud evidovaného zjednodušeným způsobem do souboru geodetických informací se ponechá podle ust. § 28 odst. 14 KatV parcelní číslo parcely zjednodušené evidence, nevznikne-li duplicita v číslování parcel. V grafickém znázornění a v porovnání se stavem evidence právních vztahů je pozemek parcelní číslo 725/4 současně označen písmenem „g“, přestože se nejedná o díl parcely dle ust. bodu 17.9 přílohy KatV.</w:t>
      </w:r>
      <w:r w:rsidR="00B71000" w:rsidRPr="005A7C8B">
        <w:t xml:space="preserve"> </w:t>
      </w:r>
      <w:r w:rsidRPr="005A7C8B">
        <w:t>Vad</w:t>
      </w:r>
      <w:r w:rsidR="009129DD">
        <w:t>u</w:t>
      </w:r>
      <w:r w:rsidRPr="005A7C8B">
        <w:t xml:space="preserve"> uzná</w:t>
      </w:r>
      <w:r w:rsidR="009129DD">
        <w:t>vá</w:t>
      </w:r>
      <w:r w:rsidRPr="005A7C8B">
        <w:t>.</w:t>
      </w:r>
    </w:p>
    <w:p w:rsidR="00D01791" w:rsidRPr="005A7C8B" w:rsidRDefault="00D01791" w:rsidP="00D01791">
      <w:pPr>
        <w:jc w:val="both"/>
      </w:pPr>
    </w:p>
    <w:p w:rsidR="00D01791" w:rsidRPr="005A7C8B" w:rsidRDefault="00D01791" w:rsidP="00D01791">
      <w:pPr>
        <w:jc w:val="both"/>
      </w:pPr>
      <w:r w:rsidRPr="005A7C8B">
        <w:t>Grafické znázornění není podle bodu 17.5 přílohy KatV vyhotoveno v měřítku zaručujícím zřetelnost kresby například okolí bodů 38, 39 a 40, není zřejmý průběh hranice mezi parcelami č. 1794/2 a 1794/3. Vada uznána, chybí detail.</w:t>
      </w:r>
    </w:p>
    <w:p w:rsidR="00D01791" w:rsidRPr="005A7C8B" w:rsidRDefault="00D01791" w:rsidP="00D01791">
      <w:pPr>
        <w:jc w:val="both"/>
      </w:pPr>
    </w:p>
    <w:p w:rsidR="00D01791" w:rsidRPr="005A7C8B" w:rsidRDefault="00D01791" w:rsidP="00D01791">
      <w:pPr>
        <w:jc w:val="both"/>
      </w:pPr>
      <w:r w:rsidRPr="005A7C8B">
        <w:t>III.  Dokumentace o vytyčení hranic pozemků:</w:t>
      </w:r>
    </w:p>
    <w:p w:rsidR="00D01791" w:rsidRPr="005A7C8B" w:rsidRDefault="00D01791" w:rsidP="00D01791">
      <w:pPr>
        <w:jc w:val="both"/>
      </w:pPr>
      <w:r w:rsidRPr="005A7C8B">
        <w:t>V protokolech o vytyčení hranic pozemků chybí údaj o názvu obce podle ust. bodu 16.31 písm. c) přílohy KatV.</w:t>
      </w:r>
      <w:r w:rsidR="00C77CAE" w:rsidRPr="005A7C8B">
        <w:t xml:space="preserve"> </w:t>
      </w:r>
      <w:r w:rsidRPr="005A7C8B">
        <w:t>Vada uznána.</w:t>
      </w:r>
    </w:p>
    <w:p w:rsidR="00D01791" w:rsidRPr="005A7C8B" w:rsidRDefault="00D01791" w:rsidP="00D01791">
      <w:pPr>
        <w:jc w:val="both"/>
      </w:pPr>
    </w:p>
    <w:p w:rsidR="00D01791" w:rsidRPr="005A7C8B" w:rsidRDefault="00D01791" w:rsidP="00D01791">
      <w:pPr>
        <w:jc w:val="both"/>
        <w:rPr>
          <w:b/>
        </w:rPr>
      </w:pPr>
      <w:r w:rsidRPr="005A7C8B">
        <w:rPr>
          <w:b/>
        </w:rPr>
        <w:t xml:space="preserve">GP č. </w:t>
      </w:r>
      <w:proofErr w:type="spellStart"/>
      <w:r w:rsidR="00CC1D52">
        <w:rPr>
          <w:b/>
        </w:rPr>
        <w:t>xxx</w:t>
      </w:r>
      <w:proofErr w:type="spellEnd"/>
      <w:r w:rsidRPr="005A7C8B">
        <w:rPr>
          <w:b/>
        </w:rPr>
        <w:t>-</w:t>
      </w:r>
      <w:proofErr w:type="spellStart"/>
      <w:r w:rsidR="00CC1D52">
        <w:rPr>
          <w:b/>
        </w:rPr>
        <w:t>xx</w:t>
      </w:r>
      <w:proofErr w:type="spellEnd"/>
      <w:r w:rsidRPr="005A7C8B">
        <w:rPr>
          <w:b/>
        </w:rPr>
        <w:t>/</w:t>
      </w:r>
      <w:proofErr w:type="spellStart"/>
      <w:r w:rsidR="00CC1D52">
        <w:rPr>
          <w:b/>
        </w:rPr>
        <w:t>xxxx</w:t>
      </w:r>
      <w:proofErr w:type="spellEnd"/>
      <w:r w:rsidRPr="005A7C8B">
        <w:rPr>
          <w:b/>
        </w:rPr>
        <w:t xml:space="preserve"> v </w:t>
      </w:r>
      <w:proofErr w:type="gramStart"/>
      <w:r w:rsidRPr="005A7C8B">
        <w:rPr>
          <w:b/>
        </w:rPr>
        <w:t>k.</w:t>
      </w:r>
      <w:proofErr w:type="spellStart"/>
      <w:r w:rsidRPr="005A7C8B">
        <w:rPr>
          <w:b/>
        </w:rPr>
        <w:t>ú</w:t>
      </w:r>
      <w:proofErr w:type="spellEnd"/>
      <w:r w:rsidRPr="005A7C8B">
        <w:rPr>
          <w:b/>
        </w:rPr>
        <w:t xml:space="preserve">.  </w:t>
      </w:r>
      <w:proofErr w:type="spellStart"/>
      <w:proofErr w:type="gramEnd"/>
      <w:r w:rsidR="00CC1D52">
        <w:rPr>
          <w:b/>
        </w:rPr>
        <w:t>xxxxx</w:t>
      </w:r>
      <w:proofErr w:type="spellEnd"/>
      <w:r w:rsidRPr="005A7C8B">
        <w:rPr>
          <w:b/>
        </w:rPr>
        <w:t xml:space="preserve">, obec </w:t>
      </w:r>
      <w:proofErr w:type="spellStart"/>
      <w:r w:rsidR="00CC1D52">
        <w:rPr>
          <w:b/>
        </w:rPr>
        <w:t>xxxxx</w:t>
      </w:r>
      <w:proofErr w:type="spellEnd"/>
      <w:r w:rsidRPr="005A7C8B">
        <w:rPr>
          <w:b/>
        </w:rPr>
        <w:t xml:space="preserve">, pro „rozdělení pozemku, doplnění SGI o pozemky dosud evidované zjednodušeným způsobem“. </w:t>
      </w:r>
    </w:p>
    <w:p w:rsidR="00D01791" w:rsidRPr="005A7C8B" w:rsidRDefault="00D01791" w:rsidP="00D01791">
      <w:pPr>
        <w:jc w:val="both"/>
      </w:pPr>
      <w:r w:rsidRPr="005A7C8B">
        <w:t xml:space="preserve">GP nebyl katastrálním úřadem potvrzen v řízení </w:t>
      </w:r>
      <w:proofErr w:type="gramStart"/>
      <w:r w:rsidRPr="005A7C8B">
        <w:t>č.j.</w:t>
      </w:r>
      <w:proofErr w:type="gramEnd"/>
      <w:r w:rsidRPr="005A7C8B">
        <w:t xml:space="preserve"> PGP-</w:t>
      </w:r>
      <w:proofErr w:type="spellStart"/>
      <w:r w:rsidR="00CC1D52">
        <w:t>xxxx</w:t>
      </w:r>
      <w:proofErr w:type="spellEnd"/>
      <w:r w:rsidRPr="005A7C8B">
        <w:t>/</w:t>
      </w:r>
      <w:proofErr w:type="spellStart"/>
      <w:r w:rsidR="00CC1D52">
        <w:t>xxxx</w:t>
      </w:r>
      <w:proofErr w:type="spellEnd"/>
      <w:r w:rsidRPr="005A7C8B">
        <w:t>-</w:t>
      </w:r>
      <w:proofErr w:type="spellStart"/>
      <w:r w:rsidR="00CC1D52">
        <w:t>xxx</w:t>
      </w:r>
      <w:proofErr w:type="spellEnd"/>
      <w:r w:rsidRPr="005A7C8B">
        <w:t xml:space="preserve">. Katastrální úřad vrátil </w:t>
      </w:r>
      <w:r w:rsidR="00C27CA3">
        <w:t xml:space="preserve">Ing. </w:t>
      </w:r>
      <w:r w:rsidR="00CC1D52">
        <w:t>XY</w:t>
      </w:r>
      <w:r w:rsidRPr="005A7C8B">
        <w:t xml:space="preserve"> dokumentaci výsledků zeměměřických činností pro velké množství vad k opravě a zaslal mu výpis vad v ZPMZ, v dokumentaci o vytyčení hranic pozemků i v GP. ZKI na základě oznámení katastrálního úřadu opravený ZPMZ i GP pod </w:t>
      </w:r>
      <w:proofErr w:type="gramStart"/>
      <w:r w:rsidRPr="005A7C8B">
        <w:t>č.j.</w:t>
      </w:r>
      <w:proofErr w:type="gramEnd"/>
      <w:r w:rsidRPr="005A7C8B">
        <w:t xml:space="preserve"> PGP </w:t>
      </w:r>
      <w:proofErr w:type="spellStart"/>
      <w:r w:rsidR="00DD2A90">
        <w:t>xxxx</w:t>
      </w:r>
      <w:proofErr w:type="spellEnd"/>
      <w:r w:rsidRPr="005A7C8B">
        <w:t>/</w:t>
      </w:r>
      <w:proofErr w:type="spellStart"/>
      <w:r w:rsidR="00DD2A90">
        <w:t>xxxx</w:t>
      </w:r>
      <w:proofErr w:type="spellEnd"/>
      <w:r w:rsidRPr="005A7C8B">
        <w:t>-</w:t>
      </w:r>
      <w:proofErr w:type="spellStart"/>
      <w:r w:rsidR="00DD2A90">
        <w:t>xxx</w:t>
      </w:r>
      <w:proofErr w:type="spellEnd"/>
      <w:r w:rsidRPr="005A7C8B">
        <w:t xml:space="preserve">  podrobil vlastní kontrole, při níž byly vyšetřeny dále uvedené nedostatky. </w:t>
      </w:r>
    </w:p>
    <w:p w:rsidR="00D01791" w:rsidRPr="005A7C8B" w:rsidRDefault="00D01791" w:rsidP="00D01791">
      <w:pPr>
        <w:jc w:val="both"/>
      </w:pPr>
    </w:p>
    <w:p w:rsidR="00D01791" w:rsidRPr="005A7C8B" w:rsidRDefault="00D01791" w:rsidP="00D01791">
      <w:pPr>
        <w:jc w:val="both"/>
      </w:pPr>
      <w:r w:rsidRPr="005A7C8B">
        <w:t xml:space="preserve">I. ZPMZ – náčrt, zápisník a protokol o výpočtech: </w:t>
      </w:r>
    </w:p>
    <w:p w:rsidR="00D01791" w:rsidRPr="005A7C8B" w:rsidRDefault="00D01791" w:rsidP="00D01791">
      <w:pPr>
        <w:jc w:val="both"/>
      </w:pPr>
      <w:r w:rsidRPr="005A7C8B">
        <w:t xml:space="preserve">Datum ověření  a číslo z evidence ověřovaných výsledků </w:t>
      </w:r>
      <w:proofErr w:type="spellStart"/>
      <w:r w:rsidR="00DD2A90">
        <w:t>xx</w:t>
      </w:r>
      <w:proofErr w:type="spellEnd"/>
      <w:r w:rsidRPr="005A7C8B">
        <w:t>/</w:t>
      </w:r>
      <w:proofErr w:type="spellStart"/>
      <w:r w:rsidR="00DD2A90">
        <w:t>xxxx</w:t>
      </w:r>
      <w:proofErr w:type="spellEnd"/>
      <w:r w:rsidRPr="005A7C8B">
        <w:t xml:space="preserve"> je stejné jako u plánu předloženého v řízení PGP </w:t>
      </w:r>
      <w:proofErr w:type="spellStart"/>
      <w:r w:rsidR="00DD2A90">
        <w:t>xxxx</w:t>
      </w:r>
      <w:proofErr w:type="spellEnd"/>
      <w:r w:rsidRPr="005A7C8B">
        <w:t>/</w:t>
      </w:r>
      <w:proofErr w:type="spellStart"/>
      <w:r w:rsidR="00DD2A90">
        <w:t>xxxx</w:t>
      </w:r>
      <w:proofErr w:type="spellEnd"/>
      <w:r w:rsidRPr="005A7C8B">
        <w:t>-</w:t>
      </w:r>
      <w:proofErr w:type="spellStart"/>
      <w:r w:rsidR="00DD2A90">
        <w:t>xxx</w:t>
      </w:r>
      <w:proofErr w:type="spellEnd"/>
      <w:r w:rsidRPr="005A7C8B">
        <w:t xml:space="preserve">, ačkoliv plán byl následně pod </w:t>
      </w:r>
      <w:proofErr w:type="gramStart"/>
      <w:r w:rsidRPr="005A7C8B">
        <w:t>č.j.</w:t>
      </w:r>
      <w:proofErr w:type="gramEnd"/>
      <w:r w:rsidRPr="005A7C8B">
        <w:t xml:space="preserve"> PGP </w:t>
      </w:r>
      <w:proofErr w:type="spellStart"/>
      <w:r w:rsidR="00DD2A90">
        <w:t>yyyy</w:t>
      </w:r>
      <w:proofErr w:type="spellEnd"/>
      <w:r w:rsidRPr="005A7C8B">
        <w:t>/</w:t>
      </w:r>
      <w:proofErr w:type="spellStart"/>
      <w:r w:rsidR="00DD2A90">
        <w:t>xxxx</w:t>
      </w:r>
      <w:proofErr w:type="spellEnd"/>
      <w:r w:rsidRPr="005A7C8B">
        <w:t>-</w:t>
      </w:r>
      <w:proofErr w:type="spellStart"/>
      <w:r w:rsidR="00DD2A90">
        <w:t>xxx</w:t>
      </w:r>
      <w:proofErr w:type="spellEnd"/>
      <w:r w:rsidRPr="005A7C8B">
        <w:t xml:space="preserve"> přepracován. Jedná se tedy o nový výsledek zeměměřických činnosti, který musí být ověřen podle ust. § 76 odst. 5 KatV k datu zpracování, nikoliv před tímto datem. Vada uznána.</w:t>
      </w:r>
    </w:p>
    <w:p w:rsidR="00D01791" w:rsidRPr="005A7C8B" w:rsidRDefault="00D01791" w:rsidP="00D01791">
      <w:pPr>
        <w:jc w:val="both"/>
      </w:pPr>
    </w:p>
    <w:p w:rsidR="00D01791" w:rsidRPr="005A7C8B" w:rsidRDefault="00D01791" w:rsidP="00D01791">
      <w:pPr>
        <w:jc w:val="both"/>
      </w:pPr>
      <w:r w:rsidRPr="005A7C8B">
        <w:t>Při měření nebylo ověřeno, zda se v terénu nezměnila poloha identických bodů č. 49-91 a č. 49-93, jak to ukládá ust. § 71 odst. 3 KatV. Z náčrtu vyplývá, že kontrolní délky nebyly v terénu zaměřeny, ale že byly vypočteny ze souřadnic. Vada uznána.</w:t>
      </w:r>
    </w:p>
    <w:p w:rsidR="00D01791" w:rsidRPr="005A7C8B" w:rsidRDefault="00D01791" w:rsidP="00D01791">
      <w:pPr>
        <w:jc w:val="both"/>
      </w:pPr>
    </w:p>
    <w:p w:rsidR="00D01791" w:rsidRPr="005A7C8B" w:rsidRDefault="00D01791" w:rsidP="00D01791">
      <w:pPr>
        <w:jc w:val="both"/>
      </w:pPr>
      <w:r w:rsidRPr="005A7C8B">
        <w:t>V náčrtu není uveden způsob označení identických bodů č. 49-91 a č. 49-93 a není tím dodrženo ust. bodu 16.11 přílohy KatV. Vad</w:t>
      </w:r>
      <w:r w:rsidR="009129DD">
        <w:t>u</w:t>
      </w:r>
      <w:r w:rsidRPr="005A7C8B">
        <w:t xml:space="preserve"> uzná</w:t>
      </w:r>
      <w:r w:rsidR="009129DD">
        <w:t>vá</w:t>
      </w:r>
      <w:r w:rsidRPr="005A7C8B">
        <w:t>.</w:t>
      </w:r>
    </w:p>
    <w:p w:rsidR="00D01791" w:rsidRPr="005A7C8B" w:rsidRDefault="00D01791" w:rsidP="00D01791">
      <w:pPr>
        <w:jc w:val="both"/>
      </w:pPr>
      <w:r w:rsidRPr="005A7C8B">
        <w:t xml:space="preserve"> </w:t>
      </w:r>
    </w:p>
    <w:p w:rsidR="00D01791" w:rsidRPr="005A7C8B" w:rsidRDefault="00D01791" w:rsidP="00C77CAE">
      <w:pPr>
        <w:jc w:val="both"/>
      </w:pPr>
      <w:r w:rsidRPr="005A7C8B">
        <w:t xml:space="preserve">Pro měřené pomocné měřické body technologií GNSS byl použit nesprávný, neplatný a neúplně vyplněný tiskopis „Protokol o určení podrobných bodů technologií GPS“, a to v rozporu s ust. § 12a a bodu 9 přílohy vyhlášky č. 31/1995 Sb. v platném znění.  Ověření odborné správnosti výsledků měření technologií GNSS neodpovídá ust. § 16 odst. 4 zákona č. </w:t>
      </w:r>
      <w:r w:rsidRPr="005A7C8B">
        <w:lastRenderedPageBreak/>
        <w:t>200/1994 Sb., v platném znění, neboť ověření není vyznačeno textem: „Náležitostmi a přesností odpovídá právním předpisům“.</w:t>
      </w:r>
      <w:r w:rsidR="00C77CAE" w:rsidRPr="005A7C8B">
        <w:t xml:space="preserve"> </w:t>
      </w:r>
      <w:r w:rsidRPr="005A7C8B">
        <w:t>Vad</w:t>
      </w:r>
      <w:r w:rsidR="009129DD">
        <w:t>u</w:t>
      </w:r>
      <w:r w:rsidRPr="005A7C8B">
        <w:t xml:space="preserve"> uzná</w:t>
      </w:r>
      <w:r w:rsidR="009129DD">
        <w:t>vá a uvádí, že</w:t>
      </w:r>
      <w:r w:rsidRPr="005A7C8B">
        <w:t xml:space="preserve"> bylo vycházeno ze starších již překonaných tiskopisů.</w:t>
      </w:r>
    </w:p>
    <w:p w:rsidR="00D01791" w:rsidRPr="005A7C8B" w:rsidRDefault="00D01791" w:rsidP="00D01791">
      <w:pPr>
        <w:jc w:val="both"/>
      </w:pPr>
    </w:p>
    <w:p w:rsidR="00D01791" w:rsidRDefault="00D01791" w:rsidP="00D01791">
      <w:pPr>
        <w:jc w:val="both"/>
      </w:pPr>
      <w:r w:rsidRPr="005A7C8B">
        <w:t>Parcela zjednodušené evidence č. 243 zaniká a vyrovnání na evidovanou výměru v katastru se dle ust. bodu 14.8 přílohy KatV neprovádí, tím došlo k chybnému určení výměr parcel nového stavu. Vada uznána.</w:t>
      </w:r>
    </w:p>
    <w:p w:rsidR="009129DD" w:rsidRPr="005A7C8B" w:rsidRDefault="009129DD" w:rsidP="00D01791">
      <w:pPr>
        <w:jc w:val="both"/>
      </w:pPr>
    </w:p>
    <w:p w:rsidR="00D01791" w:rsidRPr="005A7C8B" w:rsidRDefault="00D01791" w:rsidP="00D01791">
      <w:r w:rsidRPr="005A7C8B">
        <w:t>II.  GP :</w:t>
      </w:r>
    </w:p>
    <w:p w:rsidR="00D01791" w:rsidRPr="005A7C8B" w:rsidRDefault="00D01791" w:rsidP="00D01791">
      <w:pPr>
        <w:jc w:val="both"/>
      </w:pPr>
      <w:r w:rsidRPr="005A7C8B">
        <w:t>Při doplnění pozemku parcelní číslo 243 dosud evidovaného zjednodušeným způsobem do souboru geodetických informací se ponechá podle ust. § 28 odst. 14 KatV parcelní číslo parcely zjednodušené evidence, nevznikne-li duplicita v číslování parcel. S ohledem na ust. bodu 14.8 přílohy KatV byla chybně navržena změna výměry parcely zjednodušené evidence č. 243. Vada uznána.</w:t>
      </w:r>
    </w:p>
    <w:p w:rsidR="00D01791" w:rsidRPr="005A7C8B" w:rsidRDefault="00D01791" w:rsidP="00D01791">
      <w:pPr>
        <w:jc w:val="both"/>
      </w:pPr>
    </w:p>
    <w:p w:rsidR="00D01791" w:rsidRPr="005A7C8B" w:rsidRDefault="00D01791" w:rsidP="00D01791">
      <w:pPr>
        <w:jc w:val="both"/>
      </w:pPr>
      <w:r w:rsidRPr="005A7C8B">
        <w:t>III.  Dokumentace o vytyčení hranic pozemků:</w:t>
      </w:r>
    </w:p>
    <w:p w:rsidR="00D01791" w:rsidRPr="005A7C8B" w:rsidRDefault="00D01791" w:rsidP="00D01791">
      <w:pPr>
        <w:jc w:val="both"/>
      </w:pPr>
      <w:r w:rsidRPr="005A7C8B">
        <w:t>Protokol o vytyčení hranice pozemku není ověřen osobou oprávněnou ověřovat výsledky zeměměřických činností dle ust. § 87 odst. 1 KatV.</w:t>
      </w:r>
      <w:r w:rsidR="00C77CAE" w:rsidRPr="005A7C8B">
        <w:t xml:space="preserve"> Vytýkaná v</w:t>
      </w:r>
      <w:r w:rsidRPr="005A7C8B">
        <w:t xml:space="preserve">ada </w:t>
      </w:r>
      <w:r w:rsidR="00C77CAE" w:rsidRPr="005A7C8B">
        <w:t xml:space="preserve">byla předvolaným </w:t>
      </w:r>
      <w:r w:rsidRPr="005A7C8B">
        <w:t>uznána.</w:t>
      </w:r>
    </w:p>
    <w:p w:rsidR="00D01791" w:rsidRPr="005A7C8B" w:rsidRDefault="00D01791" w:rsidP="00D01791">
      <w:pPr>
        <w:jc w:val="both"/>
        <w:rPr>
          <w:b/>
        </w:rPr>
      </w:pPr>
    </w:p>
    <w:p w:rsidR="00D01791" w:rsidRPr="005A7C8B" w:rsidRDefault="00D01791" w:rsidP="00D01791">
      <w:pPr>
        <w:rPr>
          <w:b/>
        </w:rPr>
      </w:pPr>
      <w:r w:rsidRPr="005A7C8B">
        <w:rPr>
          <w:b/>
        </w:rPr>
        <w:t xml:space="preserve">Dokumentace o vytyčení hranice pozemku č. </w:t>
      </w:r>
      <w:proofErr w:type="spellStart"/>
      <w:r w:rsidR="00A87118">
        <w:rPr>
          <w:b/>
        </w:rPr>
        <w:t>xx</w:t>
      </w:r>
      <w:proofErr w:type="spellEnd"/>
      <w:r w:rsidRPr="005A7C8B">
        <w:rPr>
          <w:b/>
        </w:rPr>
        <w:t>-</w:t>
      </w:r>
      <w:proofErr w:type="spellStart"/>
      <w:r w:rsidR="00A87118">
        <w:rPr>
          <w:b/>
        </w:rPr>
        <w:t>xx</w:t>
      </w:r>
      <w:proofErr w:type="spellEnd"/>
      <w:r w:rsidRPr="005A7C8B">
        <w:rPr>
          <w:b/>
        </w:rPr>
        <w:t>/</w:t>
      </w:r>
      <w:proofErr w:type="spellStart"/>
      <w:r w:rsidR="00A87118">
        <w:rPr>
          <w:b/>
        </w:rPr>
        <w:t>xxxx</w:t>
      </w:r>
      <w:proofErr w:type="spellEnd"/>
      <w:r w:rsidRPr="005A7C8B">
        <w:rPr>
          <w:b/>
        </w:rPr>
        <w:t xml:space="preserve"> v katastrálním území a obci </w:t>
      </w:r>
      <w:proofErr w:type="spellStart"/>
      <w:r w:rsidR="00A87118">
        <w:rPr>
          <w:b/>
        </w:rPr>
        <w:t>xxxxxxxx</w:t>
      </w:r>
      <w:proofErr w:type="spellEnd"/>
      <w:r w:rsidRPr="005A7C8B">
        <w:rPr>
          <w:b/>
        </w:rPr>
        <w:t>.</w:t>
      </w:r>
    </w:p>
    <w:p w:rsidR="00D538AB" w:rsidRPr="00D538AB" w:rsidRDefault="00D01791" w:rsidP="00D538AB">
      <w:pPr>
        <w:jc w:val="both"/>
      </w:pPr>
      <w:r w:rsidRPr="005A7C8B">
        <w:t xml:space="preserve">ZKI, jak uvedeno výše, obdržel stížnost vlastníků pozemku dotčeného vytyčením na porušení pořádku na úseku zeměměřictví. Ve stížnosti je poukázáno na nesoulad mezi původním výsledkem zeměměřických činností GP č. zakázky </w:t>
      </w:r>
      <w:proofErr w:type="spellStart"/>
      <w:r w:rsidR="00A87118">
        <w:t>xx</w:t>
      </w:r>
      <w:proofErr w:type="spellEnd"/>
      <w:r w:rsidRPr="005A7C8B">
        <w:t>-</w:t>
      </w:r>
      <w:proofErr w:type="spellStart"/>
      <w:r w:rsidR="00A87118">
        <w:t>xx</w:t>
      </w:r>
      <w:proofErr w:type="spellEnd"/>
      <w:r w:rsidRPr="005A7C8B">
        <w:t>/</w:t>
      </w:r>
      <w:proofErr w:type="spellStart"/>
      <w:r w:rsidR="00A87118">
        <w:t>xxxx</w:t>
      </w:r>
      <w:proofErr w:type="spellEnd"/>
      <w:r w:rsidRPr="005A7C8B">
        <w:t xml:space="preserve"> pro </w:t>
      </w:r>
      <w:proofErr w:type="gramStart"/>
      <w:r w:rsidRPr="005A7C8B">
        <w:t>k.</w:t>
      </w:r>
      <w:proofErr w:type="spellStart"/>
      <w:r w:rsidRPr="005A7C8B">
        <w:t>ú</w:t>
      </w:r>
      <w:proofErr w:type="spellEnd"/>
      <w:r w:rsidRPr="005A7C8B">
        <w:t>.</w:t>
      </w:r>
      <w:proofErr w:type="gramEnd"/>
      <w:r w:rsidRPr="005A7C8B">
        <w:t xml:space="preserve"> </w:t>
      </w:r>
      <w:proofErr w:type="spellStart"/>
      <w:r w:rsidR="00A87118">
        <w:t>xxxxxxxx</w:t>
      </w:r>
      <w:proofErr w:type="spellEnd"/>
      <w:r w:rsidRPr="005A7C8B">
        <w:t xml:space="preserve"> a dokumentací o vytyčení hranic pozemku vyhotovené a Vámi ověřené č. zakázky </w:t>
      </w:r>
      <w:proofErr w:type="spellStart"/>
      <w:r w:rsidR="00A87118">
        <w:t>xx</w:t>
      </w:r>
      <w:proofErr w:type="spellEnd"/>
      <w:r w:rsidRPr="005A7C8B">
        <w:t>-</w:t>
      </w:r>
      <w:proofErr w:type="spellStart"/>
      <w:r w:rsidR="00A87118">
        <w:t>xx</w:t>
      </w:r>
      <w:proofErr w:type="spellEnd"/>
      <w:r w:rsidRPr="005A7C8B">
        <w:t>/</w:t>
      </w:r>
      <w:proofErr w:type="spellStart"/>
      <w:r w:rsidR="00A87118">
        <w:t>xxxx</w:t>
      </w:r>
      <w:proofErr w:type="spellEnd"/>
      <w:r w:rsidRPr="005A7C8B">
        <w:t xml:space="preserve"> pro </w:t>
      </w:r>
      <w:proofErr w:type="gramStart"/>
      <w:r w:rsidRPr="005A7C8B">
        <w:t>k.</w:t>
      </w:r>
      <w:proofErr w:type="spellStart"/>
      <w:r w:rsidRPr="005A7C8B">
        <w:t>ú</w:t>
      </w:r>
      <w:proofErr w:type="spellEnd"/>
      <w:r w:rsidRPr="005A7C8B">
        <w:t xml:space="preserve">. </w:t>
      </w:r>
      <w:proofErr w:type="spellStart"/>
      <w:proofErr w:type="gramEnd"/>
      <w:r w:rsidR="00A87118">
        <w:t>xxxxxxxx</w:t>
      </w:r>
      <w:proofErr w:type="spellEnd"/>
      <w:r w:rsidRPr="005A7C8B">
        <w:t xml:space="preserve"> a dále na neumožnění se písemně vyjádřit k výsledkům vytyčení při seznámení s průběhem vytyčené hranice. Na základě tohoto podání vykonal ZKI dohled na ověřování výsledků zeměměřických činností a výsledkem byl protokol o dohledu č. D-16/2012 ze dne 4. 6. 2012. </w:t>
      </w:r>
      <w:r w:rsidR="00BC528C">
        <w:t xml:space="preserve">Zjištěné nedostatky byly proto projednány v rámci řízení o porušení pořádku. </w:t>
      </w:r>
      <w:r w:rsidR="00D538AB">
        <w:t>Při jednání byly v</w:t>
      </w:r>
      <w:r w:rsidRPr="005A7C8B">
        <w:t>ytknuty zejména tyto nedostatky</w:t>
      </w:r>
      <w:r w:rsidR="00D538AB">
        <w:t xml:space="preserve"> v</w:t>
      </w:r>
      <w:r w:rsidRPr="005A7C8B">
        <w:t xml:space="preserve"> </w:t>
      </w:r>
      <w:r w:rsidR="00D538AB">
        <w:t>d</w:t>
      </w:r>
      <w:r w:rsidR="00D538AB" w:rsidRPr="00D538AB">
        <w:t>okumentac</w:t>
      </w:r>
      <w:r w:rsidR="00D538AB">
        <w:t>i</w:t>
      </w:r>
      <w:r w:rsidR="00D538AB" w:rsidRPr="00D538AB">
        <w:t xml:space="preserve"> o vytyčení hranice pozemku č. </w:t>
      </w:r>
      <w:proofErr w:type="spellStart"/>
      <w:r w:rsidR="00A87118">
        <w:t>xx</w:t>
      </w:r>
      <w:proofErr w:type="spellEnd"/>
      <w:r w:rsidR="00D538AB" w:rsidRPr="00D538AB">
        <w:t>-</w:t>
      </w:r>
      <w:proofErr w:type="spellStart"/>
      <w:r w:rsidR="00A87118">
        <w:t>xx</w:t>
      </w:r>
      <w:proofErr w:type="spellEnd"/>
      <w:r w:rsidR="00D538AB" w:rsidRPr="00D538AB">
        <w:t>/</w:t>
      </w:r>
      <w:proofErr w:type="spellStart"/>
      <w:r w:rsidR="00A87118">
        <w:t>xxxx</w:t>
      </w:r>
      <w:proofErr w:type="spellEnd"/>
      <w:r w:rsidR="00D538AB" w:rsidRPr="00D538AB">
        <w:t xml:space="preserve"> v katastrálním území a obci </w:t>
      </w:r>
      <w:proofErr w:type="spellStart"/>
      <w:r w:rsidR="00A87118">
        <w:t>xxxxxxxx</w:t>
      </w:r>
      <w:proofErr w:type="spellEnd"/>
      <w:r w:rsidR="00D538AB" w:rsidRPr="00D538AB">
        <w:t>.</w:t>
      </w:r>
    </w:p>
    <w:p w:rsidR="00D01791" w:rsidRPr="005A7C8B" w:rsidRDefault="00D01791" w:rsidP="00D01791">
      <w:pPr>
        <w:jc w:val="both"/>
      </w:pPr>
    </w:p>
    <w:p w:rsidR="00D01791" w:rsidRPr="005A7C8B" w:rsidRDefault="00D01791" w:rsidP="00C77CAE">
      <w:pPr>
        <w:jc w:val="both"/>
      </w:pPr>
      <w:r w:rsidRPr="005A7C8B">
        <w:t>Nedoložení protokolu určení podrobných bodů technologií GNSS, porušeno ust. § 12a vyhlášky č. 31/2005 Sb., v platném znění.</w:t>
      </w:r>
    </w:p>
    <w:p w:rsidR="00D01791" w:rsidRPr="005A7C8B" w:rsidRDefault="00D01791" w:rsidP="00C77CAE">
      <w:pPr>
        <w:jc w:val="both"/>
      </w:pPr>
      <w:r w:rsidRPr="005A7C8B">
        <w:t>Nesoulad mezi náčrtem a seznamem souřadnic, kde podrobné body znázorněné v náčrtu nejsou uvedeny v seznamu souřadnic, porušeno je ust. bodu 16.19 písm. a) přílohy KatV.</w:t>
      </w:r>
    </w:p>
    <w:p w:rsidR="00D01791" w:rsidRPr="005A7C8B" w:rsidRDefault="00D01791" w:rsidP="00C77CAE">
      <w:pPr>
        <w:jc w:val="both"/>
      </w:pPr>
      <w:r w:rsidRPr="005A7C8B">
        <w:t xml:space="preserve">V zápisníku měření chybí údaje o měření na některém z bodů znázorněných v náčrtu, byly překročeny mezní délky stran polygonového pořadu, nesoulad mezi zápisníkem a protokolem o výpočtu souřadnic v případě bodů č. 4000, 4002 a 4014, nesprávně je použito číslo bodu 4000 pro označení pomocného měřického bodu, chybné číslování bodů v zápisníku nepoužitím úplného čísla bodu, porušeno ust. § 16 odst. 1 písm. a) zákona č. 200/1994 Sb., v platném znění. </w:t>
      </w:r>
    </w:p>
    <w:p w:rsidR="00BC528C" w:rsidRPr="005A7C8B" w:rsidRDefault="00D01791" w:rsidP="00BC528C">
      <w:pPr>
        <w:jc w:val="both"/>
      </w:pPr>
      <w:r w:rsidRPr="005A7C8B">
        <w:t>Dle sdělení vlastníků parcely č. 1037/1 nebylo provedeno vytyčení hranic pozemků daných body č. 44-57, 44-58, 40-8, 40-44 a 40-45, přestože v dokumentaci o vytyčení hranic pozemků tyto body uvedeny jsou, avšak s odlišnými souřadnicemi oproti původnímu výsledku zeměměřických činností, porušeno je ust. § 85 odst. 1 KatV.</w:t>
      </w:r>
      <w:r w:rsidR="00C77CAE" w:rsidRPr="005A7C8B">
        <w:t xml:space="preserve"> K tomu p</w:t>
      </w:r>
      <w:r w:rsidRPr="005A7C8B">
        <w:t>ředvolaný uv</w:t>
      </w:r>
      <w:r w:rsidR="00C77CAE" w:rsidRPr="005A7C8B">
        <w:t>edl</w:t>
      </w:r>
      <w:r w:rsidRPr="005A7C8B">
        <w:t xml:space="preserve">, že na </w:t>
      </w:r>
      <w:r w:rsidR="00C77CAE" w:rsidRPr="005A7C8B">
        <w:t xml:space="preserve">jeho </w:t>
      </w:r>
      <w:r w:rsidRPr="005A7C8B">
        <w:t xml:space="preserve">žádost </w:t>
      </w:r>
      <w:r w:rsidR="00E41973">
        <w:t>k</w:t>
      </w:r>
      <w:r w:rsidR="00BC528C">
        <w:t xml:space="preserve">atastrální úřad </w:t>
      </w:r>
      <w:r w:rsidRPr="005A7C8B">
        <w:t>nedodal úplné podklady</w:t>
      </w:r>
      <w:r w:rsidR="00E41973">
        <w:t>,</w:t>
      </w:r>
      <w:r w:rsidRPr="005A7C8B">
        <w:t xml:space="preserve"> zejména GP č. </w:t>
      </w:r>
      <w:proofErr w:type="spellStart"/>
      <w:r w:rsidR="00A87118">
        <w:t>xx</w:t>
      </w:r>
      <w:proofErr w:type="spellEnd"/>
      <w:r w:rsidRPr="005A7C8B">
        <w:t>-</w:t>
      </w:r>
      <w:proofErr w:type="spellStart"/>
      <w:r w:rsidR="00A87118">
        <w:t>xx</w:t>
      </w:r>
      <w:proofErr w:type="spellEnd"/>
      <w:r w:rsidRPr="005A7C8B">
        <w:t>/</w:t>
      </w:r>
      <w:proofErr w:type="spellStart"/>
      <w:r w:rsidR="00A87118">
        <w:t>xxxx</w:t>
      </w:r>
      <w:proofErr w:type="spellEnd"/>
      <w:r w:rsidRPr="005A7C8B">
        <w:t xml:space="preserve"> pro </w:t>
      </w:r>
      <w:proofErr w:type="gramStart"/>
      <w:r w:rsidRPr="005A7C8B">
        <w:t>k.</w:t>
      </w:r>
      <w:proofErr w:type="spellStart"/>
      <w:r w:rsidRPr="005A7C8B">
        <w:t>ú</w:t>
      </w:r>
      <w:proofErr w:type="spellEnd"/>
      <w:r w:rsidRPr="005A7C8B">
        <w:t xml:space="preserve">. </w:t>
      </w:r>
      <w:proofErr w:type="spellStart"/>
      <w:proofErr w:type="gramEnd"/>
      <w:r w:rsidR="00A87118">
        <w:t>xxxxxxxx</w:t>
      </w:r>
      <w:proofErr w:type="spellEnd"/>
      <w:r w:rsidRPr="005A7C8B">
        <w:t>, z kterého mělo být mimo jiné vycházeno</w:t>
      </w:r>
      <w:r w:rsidR="00C77CAE" w:rsidRPr="005A7C8B">
        <w:t>. Předvolaný</w:t>
      </w:r>
      <w:r w:rsidRPr="005A7C8B">
        <w:t xml:space="preserve"> neshromáždil všechny potřebné podklady, spokojil se s podklady dodanými</w:t>
      </w:r>
      <w:r w:rsidR="00BC528C">
        <w:t xml:space="preserve"> </w:t>
      </w:r>
      <w:r w:rsidR="00E41973">
        <w:t>k</w:t>
      </w:r>
      <w:r w:rsidR="00BC528C">
        <w:t>atastrálním úřadem</w:t>
      </w:r>
      <w:r w:rsidR="00E41973">
        <w:t>.</w:t>
      </w:r>
      <w:r w:rsidR="00BC528C">
        <w:t xml:space="preserve"> </w:t>
      </w:r>
    </w:p>
    <w:p w:rsidR="00D01791" w:rsidRPr="005A7C8B" w:rsidRDefault="00D01791" w:rsidP="00D01791">
      <w:pPr>
        <w:jc w:val="both"/>
      </w:pPr>
      <w:r w:rsidRPr="005A7C8B">
        <w:t>.</w:t>
      </w:r>
    </w:p>
    <w:p w:rsidR="00D01791" w:rsidRPr="005A7C8B" w:rsidRDefault="00D01791" w:rsidP="00D01791">
      <w:pPr>
        <w:jc w:val="both"/>
      </w:pPr>
    </w:p>
    <w:p w:rsidR="00D01791" w:rsidRPr="005A7C8B" w:rsidRDefault="00D01791" w:rsidP="00D01791">
      <w:pPr>
        <w:jc w:val="both"/>
      </w:pPr>
      <w:r w:rsidRPr="005A7C8B">
        <w:t xml:space="preserve">Protože tato dokumentace vykazuje vady, zejména z důvodu, že nebyl použit a nevycházela z původního výsledku zeměměřických činností a výsledky byly předány objednavateli Pozemkovému úřadu, lze konstatovat, že tato dokumentace nebyla využita pro změnu v údajích katastru nemovitostí. </w:t>
      </w:r>
      <w:r w:rsidR="00C27CA3">
        <w:t>Ing.</w:t>
      </w:r>
      <w:r w:rsidRPr="005A7C8B">
        <w:t xml:space="preserve"> se </w:t>
      </w:r>
      <w:r w:rsidR="00C77CAE" w:rsidRPr="005A7C8B">
        <w:t xml:space="preserve">proto </w:t>
      </w:r>
      <w:r w:rsidRPr="005A7C8B">
        <w:t xml:space="preserve">zavázal, že dokumentace bude přepracována a řádně ověřena a předložena Pozemkovému úřadu a </w:t>
      </w:r>
      <w:r w:rsidR="00E41973">
        <w:t>k</w:t>
      </w:r>
      <w:r w:rsidR="00BC528C">
        <w:t xml:space="preserve">atastrálnímu úřadu </w:t>
      </w:r>
      <w:r w:rsidRPr="005A7C8B">
        <w:t>ve lhůtě do konce prvního pololetí roku 2013.</w:t>
      </w:r>
    </w:p>
    <w:p w:rsidR="009C6B3B" w:rsidRPr="005A7C8B" w:rsidRDefault="009C6B3B" w:rsidP="0044312D">
      <w:pPr>
        <w:pStyle w:val="Odstavecseseznamem"/>
        <w:ind w:left="0"/>
        <w:jc w:val="both"/>
        <w:rPr>
          <w:sz w:val="24"/>
          <w:szCs w:val="24"/>
        </w:rPr>
      </w:pPr>
    </w:p>
    <w:p w:rsidR="009C6B3B" w:rsidRPr="005A7C8B" w:rsidRDefault="009C6B3B" w:rsidP="009C6B3B">
      <w:pPr>
        <w:jc w:val="both"/>
        <w:rPr>
          <w:bCs/>
        </w:rPr>
      </w:pPr>
      <w:r w:rsidRPr="005A7C8B">
        <w:t xml:space="preserve">ZKI se při projednání jiného správního deliktu zabýval odpovědností </w:t>
      </w:r>
      <w:r w:rsidR="00C27CA3">
        <w:t xml:space="preserve">Ing. </w:t>
      </w:r>
      <w:r w:rsidR="00A87118">
        <w:t>XY</w:t>
      </w:r>
      <w:r w:rsidRPr="005A7C8B">
        <w:t xml:space="preserve"> za odbornou úroveň </w:t>
      </w:r>
      <w:r w:rsidRPr="005A7C8B">
        <w:rPr>
          <w:bCs/>
        </w:rPr>
        <w:t xml:space="preserve">při ověřování výsledků zeměměřických činností, § 16 odst. 1 písm. a) zákona o zeměměřictví v souvislosti se zjišťováním, zda jednal odborně, nestranně a vycházel vždy ze spolehlivě zjištěného stavu věci při ověřování výše citovaných geometrických plánů a byl nucen konstatovat, že se </w:t>
      </w:r>
      <w:r w:rsidR="00C27CA3">
        <w:rPr>
          <w:bCs/>
        </w:rPr>
        <w:t xml:space="preserve">Ing. </w:t>
      </w:r>
      <w:r w:rsidR="00A87118">
        <w:rPr>
          <w:bCs/>
        </w:rPr>
        <w:t>XY</w:t>
      </w:r>
      <w:r w:rsidR="00C77CAE" w:rsidRPr="005A7C8B">
        <w:rPr>
          <w:bCs/>
        </w:rPr>
        <w:t>, jak uvedeno výše,</w:t>
      </w:r>
      <w:r w:rsidRPr="005A7C8B">
        <w:rPr>
          <w:bCs/>
        </w:rPr>
        <w:t xml:space="preserve"> při ověřování výsledků zeměměřických činností tím, že </w:t>
      </w:r>
      <w:r w:rsidR="00097F27" w:rsidRPr="005A7C8B">
        <w:rPr>
          <w:bCs/>
        </w:rPr>
        <w:t xml:space="preserve">chybné </w:t>
      </w:r>
      <w:r w:rsidRPr="005A7C8B">
        <w:rPr>
          <w:bCs/>
        </w:rPr>
        <w:t xml:space="preserve">GP ověřil, dopustil jiného správního deliktu, jak uvedeno ve výroku rozhodnutí. </w:t>
      </w:r>
    </w:p>
    <w:p w:rsidR="0005389B" w:rsidRPr="005A7C8B" w:rsidRDefault="0005389B" w:rsidP="0005389B">
      <w:pPr>
        <w:jc w:val="both"/>
      </w:pPr>
    </w:p>
    <w:p w:rsidR="00742D1A" w:rsidRPr="005A7C8B" w:rsidRDefault="00073FF5" w:rsidP="00742D1A">
      <w:pPr>
        <w:jc w:val="both"/>
      </w:pPr>
      <w:r w:rsidRPr="005A7C8B">
        <w:t xml:space="preserve">Při ústním projednání nebyly ze strany </w:t>
      </w:r>
      <w:r w:rsidR="00C27CA3">
        <w:t xml:space="preserve">Ing. </w:t>
      </w:r>
      <w:r w:rsidR="00A87118">
        <w:t>XY</w:t>
      </w:r>
      <w:r w:rsidRPr="005A7C8B">
        <w:t xml:space="preserve"> vyvráceny zjištěné projednávané závady, komentované v odůvodnění tohoto rozhodnutí </w:t>
      </w:r>
      <w:r w:rsidR="00C77CAE" w:rsidRPr="005A7C8B">
        <w:t xml:space="preserve">a </w:t>
      </w:r>
      <w:r w:rsidR="00C27CA3">
        <w:t xml:space="preserve">Ing. </w:t>
      </w:r>
      <w:r w:rsidR="00A87118">
        <w:t>XY</w:t>
      </w:r>
      <w:r w:rsidRPr="005A7C8B">
        <w:t xml:space="preserve"> svá pochybení uznal s tím, že v nejbližší možné době dojde </w:t>
      </w:r>
      <w:r w:rsidR="00884E85" w:rsidRPr="005A7C8B">
        <w:t>k nápravě zjištěných nedostatků</w:t>
      </w:r>
      <w:r w:rsidR="0044312D" w:rsidRPr="005A7C8B">
        <w:t>.</w:t>
      </w:r>
      <w:r w:rsidR="00884E85" w:rsidRPr="005A7C8B">
        <w:t xml:space="preserve"> </w:t>
      </w:r>
    </w:p>
    <w:p w:rsidR="00097F27" w:rsidRPr="005A7C8B" w:rsidRDefault="00097F27" w:rsidP="00742D1A">
      <w:pPr>
        <w:jc w:val="both"/>
      </w:pPr>
    </w:p>
    <w:p w:rsidR="00073FF5" w:rsidRPr="005A7C8B" w:rsidRDefault="0044312D" w:rsidP="0044312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A7C8B">
        <w:rPr>
          <w:rFonts w:ascii="Times New Roman" w:hAnsi="Times New Roman"/>
          <w:sz w:val="24"/>
          <w:szCs w:val="24"/>
        </w:rPr>
        <w:t xml:space="preserve">Mimo tohoto však </w:t>
      </w:r>
      <w:r w:rsidR="00C27CA3">
        <w:rPr>
          <w:rFonts w:ascii="Times New Roman" w:hAnsi="Times New Roman"/>
          <w:sz w:val="24"/>
          <w:szCs w:val="24"/>
        </w:rPr>
        <w:t xml:space="preserve">Ing. </w:t>
      </w:r>
      <w:r w:rsidR="00A87118">
        <w:rPr>
          <w:rFonts w:ascii="Times New Roman" w:hAnsi="Times New Roman"/>
          <w:sz w:val="24"/>
          <w:szCs w:val="24"/>
        </w:rPr>
        <w:t>XY</w:t>
      </w:r>
      <w:r w:rsidRPr="005A7C8B">
        <w:rPr>
          <w:rFonts w:ascii="Times New Roman" w:hAnsi="Times New Roman"/>
          <w:sz w:val="24"/>
          <w:szCs w:val="24"/>
        </w:rPr>
        <w:t xml:space="preserve"> n</w:t>
      </w:r>
      <w:r w:rsidR="0028181E" w:rsidRPr="005A7C8B">
        <w:rPr>
          <w:rFonts w:ascii="Times New Roman" w:hAnsi="Times New Roman"/>
          <w:sz w:val="24"/>
          <w:szCs w:val="24"/>
        </w:rPr>
        <w:t>euvedl žádné skutečnosti, které by ovlivnily závěr ZKI v Praze, že ověřené výsledky zeměměřických činností neodpovídají náležitostmi a přesností právním předpisům.</w:t>
      </w:r>
    </w:p>
    <w:p w:rsidR="00C34DCB" w:rsidRPr="005A7C8B" w:rsidRDefault="00C34DCB" w:rsidP="0029572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7448C1" w:rsidRPr="005A7C8B" w:rsidRDefault="00C34DCB" w:rsidP="006473BE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A7C8B">
        <w:rPr>
          <w:rFonts w:ascii="Times New Roman" w:hAnsi="Times New Roman"/>
          <w:sz w:val="24"/>
          <w:szCs w:val="24"/>
        </w:rPr>
        <w:t xml:space="preserve">Za porušení pořádku na úseku zeměměřictví podle § 17b odst. 1 zákona o zeměměřictví může </w:t>
      </w:r>
      <w:r w:rsidR="007448C1" w:rsidRPr="005A7C8B">
        <w:rPr>
          <w:rFonts w:ascii="Times New Roman" w:hAnsi="Times New Roman"/>
          <w:sz w:val="24"/>
          <w:szCs w:val="24"/>
        </w:rPr>
        <w:t>zeměměřický a katastrální inspektorát uložit pokutu až do výše 250 000 Kč (§ 17b odst. 2 zákona o zeměměřictví).</w:t>
      </w:r>
      <w:r w:rsidR="000D0180" w:rsidRPr="005A7C8B">
        <w:rPr>
          <w:rFonts w:ascii="Times New Roman" w:hAnsi="Times New Roman"/>
          <w:sz w:val="24"/>
          <w:szCs w:val="24"/>
        </w:rPr>
        <w:t xml:space="preserve"> Uložení pokuty za jiný správní delikt lze projednat do 1 roku ode dne, kdy se inspektorát o porušení pořádku na úseku katastru dověděl, nejpozději do 5 let, kdy k porušení došlo (§ 17b odst. 3 zákona </w:t>
      </w:r>
      <w:r w:rsidR="00D8678A" w:rsidRPr="005A7C8B">
        <w:rPr>
          <w:rFonts w:ascii="Times New Roman" w:hAnsi="Times New Roman"/>
          <w:sz w:val="24"/>
          <w:szCs w:val="24"/>
        </w:rPr>
        <w:t>o zeměměřictví</w:t>
      </w:r>
      <w:r w:rsidR="000D0180" w:rsidRPr="005A7C8B">
        <w:rPr>
          <w:rFonts w:ascii="Times New Roman" w:hAnsi="Times New Roman"/>
          <w:sz w:val="24"/>
          <w:szCs w:val="24"/>
        </w:rPr>
        <w:t>). Tyto lhůty byly dodrženy.</w:t>
      </w:r>
    </w:p>
    <w:p w:rsidR="00550202" w:rsidRPr="005A7C8B" w:rsidRDefault="00550202" w:rsidP="0029572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07521" w:rsidRPr="005A7C8B" w:rsidRDefault="007448C1" w:rsidP="006473BE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A7C8B">
        <w:rPr>
          <w:rFonts w:ascii="Times New Roman" w:hAnsi="Times New Roman"/>
          <w:sz w:val="24"/>
          <w:szCs w:val="24"/>
        </w:rPr>
        <w:t>Při stanovení výše pokuty přihléd</w:t>
      </w:r>
      <w:r w:rsidR="0044312D" w:rsidRPr="005A7C8B">
        <w:rPr>
          <w:rFonts w:ascii="Times New Roman" w:hAnsi="Times New Roman"/>
          <w:sz w:val="24"/>
          <w:szCs w:val="24"/>
        </w:rPr>
        <w:t>l</w:t>
      </w:r>
      <w:r w:rsidRPr="005A7C8B">
        <w:rPr>
          <w:rFonts w:ascii="Times New Roman" w:hAnsi="Times New Roman"/>
          <w:sz w:val="24"/>
          <w:szCs w:val="24"/>
        </w:rPr>
        <w:t xml:space="preserve"> správní orgán k závažnosti projednávaného jiného správního deliktu, zejména ke způsobu a okolnostem jeho spáchání, k významu a rozsahu jeho následků, k době trvání protiprávního jednání a ke skutečnostem, zda a jak se odpovědná osoba přičinil</w:t>
      </w:r>
      <w:r w:rsidR="006473BE" w:rsidRPr="005A7C8B">
        <w:rPr>
          <w:rFonts w:ascii="Times New Roman" w:hAnsi="Times New Roman"/>
          <w:sz w:val="24"/>
          <w:szCs w:val="24"/>
        </w:rPr>
        <w:t xml:space="preserve"> či se zavázal přičinit</w:t>
      </w:r>
      <w:r w:rsidRPr="005A7C8B">
        <w:rPr>
          <w:rFonts w:ascii="Times New Roman" w:hAnsi="Times New Roman"/>
          <w:sz w:val="24"/>
          <w:szCs w:val="24"/>
        </w:rPr>
        <w:t xml:space="preserve"> o odstranění nebo zmírnění škodlivých následků jiného správního deliktu. Uložení pokuty za protiprávní jednání je věcí správního uvážení. Při stanovení její výše správní orgán vycháze</w:t>
      </w:r>
      <w:r w:rsidR="006473BE" w:rsidRPr="005A7C8B">
        <w:rPr>
          <w:rFonts w:ascii="Times New Roman" w:hAnsi="Times New Roman"/>
          <w:sz w:val="24"/>
          <w:szCs w:val="24"/>
        </w:rPr>
        <w:t>l</w:t>
      </w:r>
      <w:r w:rsidRPr="005A7C8B">
        <w:rPr>
          <w:rFonts w:ascii="Times New Roman" w:hAnsi="Times New Roman"/>
          <w:sz w:val="24"/>
          <w:szCs w:val="24"/>
        </w:rPr>
        <w:t xml:space="preserve"> nejen z rámce stanoveného právním předpisem, který se na projednání jiného správního deliktu a stanovení výše pokuty vztahuje, ale </w:t>
      </w:r>
      <w:r w:rsidR="00D8678A" w:rsidRPr="005A7C8B">
        <w:rPr>
          <w:rFonts w:ascii="Times New Roman" w:hAnsi="Times New Roman"/>
          <w:sz w:val="24"/>
          <w:szCs w:val="24"/>
        </w:rPr>
        <w:t xml:space="preserve">              </w:t>
      </w:r>
      <w:r w:rsidRPr="005A7C8B">
        <w:rPr>
          <w:rFonts w:ascii="Times New Roman" w:hAnsi="Times New Roman"/>
          <w:sz w:val="24"/>
          <w:szCs w:val="24"/>
        </w:rPr>
        <w:t>i z dostatečně zjištěného stavu věci, kdy je nutné přihlédnout i k obecným zásadám správního trestání jako je zásada zákonnosti, spravedlnosti, individualizace a v neposlední řadě přiměřenosti sankce. Uložená sankce tedy</w:t>
      </w:r>
      <w:r w:rsidR="006473BE" w:rsidRPr="005A7C8B">
        <w:rPr>
          <w:rFonts w:ascii="Times New Roman" w:hAnsi="Times New Roman"/>
          <w:sz w:val="24"/>
          <w:szCs w:val="24"/>
        </w:rPr>
        <w:t>, dle názoru ZKI</w:t>
      </w:r>
      <w:r w:rsidRPr="005A7C8B">
        <w:rPr>
          <w:rFonts w:ascii="Times New Roman" w:hAnsi="Times New Roman"/>
          <w:sz w:val="24"/>
          <w:szCs w:val="24"/>
        </w:rPr>
        <w:t xml:space="preserve"> respekt</w:t>
      </w:r>
      <w:r w:rsidR="006473BE" w:rsidRPr="005A7C8B">
        <w:rPr>
          <w:rFonts w:ascii="Times New Roman" w:hAnsi="Times New Roman"/>
          <w:sz w:val="24"/>
          <w:szCs w:val="24"/>
        </w:rPr>
        <w:t>uje</w:t>
      </w:r>
      <w:r w:rsidRPr="005A7C8B">
        <w:rPr>
          <w:rFonts w:ascii="Times New Roman" w:hAnsi="Times New Roman"/>
          <w:sz w:val="24"/>
          <w:szCs w:val="24"/>
        </w:rPr>
        <w:t xml:space="preserve"> i majetkové poměry potrestaného, jinak by mohla působit likvidačně, což by bylo v rozporu se smyslem a účelem trestání.</w:t>
      </w:r>
      <w:r w:rsidR="00717297" w:rsidRPr="005A7C8B">
        <w:rPr>
          <w:rFonts w:ascii="Times New Roman" w:hAnsi="Times New Roman"/>
          <w:sz w:val="24"/>
          <w:szCs w:val="24"/>
        </w:rPr>
        <w:t xml:space="preserve"> </w:t>
      </w:r>
    </w:p>
    <w:p w:rsidR="00550202" w:rsidRPr="005A7C8B" w:rsidRDefault="00550202" w:rsidP="0028181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C661E4" w:rsidRPr="005A7C8B" w:rsidRDefault="00F07521" w:rsidP="006473BE">
      <w:pPr>
        <w:pStyle w:val="Bezmezer"/>
        <w:jc w:val="both"/>
        <w:rPr>
          <w:rFonts w:ascii="Times New Roman" w:hAnsi="Times New Roman"/>
          <w:color w:val="FF0000"/>
          <w:sz w:val="24"/>
          <w:szCs w:val="24"/>
        </w:rPr>
      </w:pPr>
      <w:r w:rsidRPr="005A7C8B">
        <w:rPr>
          <w:rFonts w:ascii="Times New Roman" w:hAnsi="Times New Roman"/>
          <w:sz w:val="24"/>
          <w:szCs w:val="24"/>
        </w:rPr>
        <w:t xml:space="preserve">ZKI v Praze stanovil za toto porušení pořádku na úseku zeměměřictví pokutu ve výši </w:t>
      </w:r>
      <w:r w:rsidR="00C77CAE" w:rsidRPr="005A7C8B">
        <w:rPr>
          <w:rFonts w:ascii="Times New Roman" w:hAnsi="Times New Roman"/>
          <w:sz w:val="24"/>
          <w:szCs w:val="24"/>
        </w:rPr>
        <w:t>2</w:t>
      </w:r>
      <w:r w:rsidR="003335AE">
        <w:rPr>
          <w:rFonts w:ascii="Times New Roman" w:hAnsi="Times New Roman"/>
          <w:sz w:val="24"/>
          <w:szCs w:val="24"/>
        </w:rPr>
        <w:t>5</w:t>
      </w:r>
      <w:r w:rsidR="00A85E8E" w:rsidRPr="005A7C8B">
        <w:rPr>
          <w:rFonts w:ascii="Times New Roman" w:hAnsi="Times New Roman"/>
          <w:sz w:val="24"/>
          <w:szCs w:val="24"/>
        </w:rPr>
        <w:t xml:space="preserve"> 000</w:t>
      </w:r>
      <w:r w:rsidRPr="005A7C8B">
        <w:rPr>
          <w:rFonts w:ascii="Times New Roman" w:hAnsi="Times New Roman"/>
          <w:sz w:val="24"/>
          <w:szCs w:val="24"/>
        </w:rPr>
        <w:t xml:space="preserve"> Kč, </w:t>
      </w:r>
      <w:r w:rsidR="00A9490C" w:rsidRPr="005A7C8B">
        <w:rPr>
          <w:rFonts w:ascii="Times New Roman" w:hAnsi="Times New Roman"/>
          <w:sz w:val="24"/>
          <w:szCs w:val="24"/>
        </w:rPr>
        <w:t>tedy v nejnižší části možného rozpětí.</w:t>
      </w:r>
    </w:p>
    <w:p w:rsidR="00717297" w:rsidRPr="005A7C8B" w:rsidRDefault="00717297" w:rsidP="00C661E4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 w:rsidRPr="005A7C8B">
        <w:rPr>
          <w:rFonts w:ascii="Times New Roman" w:hAnsi="Times New Roman"/>
          <w:sz w:val="24"/>
          <w:szCs w:val="24"/>
        </w:rPr>
        <w:tab/>
      </w:r>
    </w:p>
    <w:p w:rsidR="00717297" w:rsidRPr="005A7C8B" w:rsidRDefault="00717297" w:rsidP="006473BE">
      <w:pPr>
        <w:pStyle w:val="Zkladntext3"/>
        <w:rPr>
          <w:rFonts w:ascii="Times New Roman" w:hAnsi="Times New Roman" w:cs="Times New Roman"/>
        </w:rPr>
      </w:pPr>
      <w:r w:rsidRPr="005A7C8B">
        <w:rPr>
          <w:rFonts w:ascii="Times New Roman" w:hAnsi="Times New Roman" w:cs="Times New Roman"/>
        </w:rPr>
        <w:t xml:space="preserve">Jak výše uvedeno, zhodnotil </w:t>
      </w:r>
      <w:r w:rsidR="0028181E" w:rsidRPr="005A7C8B">
        <w:rPr>
          <w:rFonts w:ascii="Times New Roman" w:hAnsi="Times New Roman" w:cs="Times New Roman"/>
        </w:rPr>
        <w:t>ZKI v Praze</w:t>
      </w:r>
      <w:r w:rsidRPr="005A7C8B">
        <w:rPr>
          <w:rFonts w:ascii="Times New Roman" w:hAnsi="Times New Roman" w:cs="Times New Roman"/>
        </w:rPr>
        <w:t xml:space="preserve"> popsané závady jako </w:t>
      </w:r>
      <w:r w:rsidR="006548EC" w:rsidRPr="005A7C8B">
        <w:rPr>
          <w:rFonts w:ascii="Times New Roman" w:hAnsi="Times New Roman" w:cs="Times New Roman"/>
        </w:rPr>
        <w:t>závažné</w:t>
      </w:r>
      <w:r w:rsidRPr="005A7C8B">
        <w:rPr>
          <w:rFonts w:ascii="Times New Roman" w:hAnsi="Times New Roman" w:cs="Times New Roman"/>
        </w:rPr>
        <w:t xml:space="preserve">. S tímto </w:t>
      </w:r>
      <w:proofErr w:type="gramStart"/>
      <w:r w:rsidRPr="005A7C8B">
        <w:rPr>
          <w:rFonts w:ascii="Times New Roman" w:hAnsi="Times New Roman" w:cs="Times New Roman"/>
        </w:rPr>
        <w:t xml:space="preserve">vědomím </w:t>
      </w:r>
      <w:r w:rsidR="00D8678A" w:rsidRPr="005A7C8B">
        <w:rPr>
          <w:rFonts w:ascii="Times New Roman" w:hAnsi="Times New Roman" w:cs="Times New Roman"/>
        </w:rPr>
        <w:t xml:space="preserve">     </w:t>
      </w:r>
      <w:r w:rsidRPr="005A7C8B">
        <w:rPr>
          <w:rFonts w:ascii="Times New Roman" w:hAnsi="Times New Roman" w:cs="Times New Roman"/>
        </w:rPr>
        <w:t>a s ohledem</w:t>
      </w:r>
      <w:proofErr w:type="gramEnd"/>
      <w:r w:rsidRPr="005A7C8B">
        <w:rPr>
          <w:rFonts w:ascii="Times New Roman" w:hAnsi="Times New Roman" w:cs="Times New Roman"/>
        </w:rPr>
        <w:t xml:space="preserve"> na to, že obviněn</w:t>
      </w:r>
      <w:r w:rsidR="005A7C8B" w:rsidRPr="005A7C8B">
        <w:rPr>
          <w:rFonts w:ascii="Times New Roman" w:hAnsi="Times New Roman" w:cs="Times New Roman"/>
        </w:rPr>
        <w:t>ý</w:t>
      </w:r>
      <w:r w:rsidRPr="005A7C8B">
        <w:rPr>
          <w:rFonts w:ascii="Times New Roman" w:hAnsi="Times New Roman" w:cs="Times New Roman"/>
        </w:rPr>
        <w:t xml:space="preserve"> si při ověřování musí být vědom příslušných zákonných předpisů mimo jiné stanovujících i případné sankce a podle toho k</w:t>
      </w:r>
      <w:r w:rsidR="0028181E" w:rsidRPr="005A7C8B">
        <w:rPr>
          <w:rFonts w:ascii="Times New Roman" w:hAnsi="Times New Roman" w:cs="Times New Roman"/>
        </w:rPr>
        <w:t> ověřování výsledků zeměměřických činností i</w:t>
      </w:r>
      <w:r w:rsidRPr="005A7C8B">
        <w:rPr>
          <w:rFonts w:ascii="Times New Roman" w:hAnsi="Times New Roman" w:cs="Times New Roman"/>
        </w:rPr>
        <w:t xml:space="preserve"> zodpovědně přistupovat, </w:t>
      </w:r>
      <w:r w:rsidR="0028181E" w:rsidRPr="005A7C8B">
        <w:rPr>
          <w:rFonts w:ascii="Times New Roman" w:hAnsi="Times New Roman" w:cs="Times New Roman"/>
        </w:rPr>
        <w:t>ZKI v Praze</w:t>
      </w:r>
      <w:r w:rsidRPr="005A7C8B">
        <w:rPr>
          <w:rFonts w:ascii="Times New Roman" w:hAnsi="Times New Roman" w:cs="Times New Roman"/>
        </w:rPr>
        <w:t xml:space="preserve"> při vyměření sankce přihlédl </w:t>
      </w:r>
      <w:r w:rsidR="00895DA0" w:rsidRPr="005A7C8B">
        <w:rPr>
          <w:rFonts w:ascii="Times New Roman" w:hAnsi="Times New Roman" w:cs="Times New Roman"/>
        </w:rPr>
        <w:lastRenderedPageBreak/>
        <w:t xml:space="preserve">kromě ostatních aspektů jako je např. závažnost provinění, zejména ke skutečnosti, že </w:t>
      </w:r>
      <w:r w:rsidR="00C27CA3">
        <w:rPr>
          <w:rFonts w:ascii="Times New Roman" w:hAnsi="Times New Roman" w:cs="Times New Roman"/>
        </w:rPr>
        <w:t xml:space="preserve">Ing. </w:t>
      </w:r>
      <w:r w:rsidR="00A87118">
        <w:rPr>
          <w:rFonts w:ascii="Times New Roman" w:hAnsi="Times New Roman" w:cs="Times New Roman"/>
        </w:rPr>
        <w:t>XY</w:t>
      </w:r>
      <w:r w:rsidR="00895DA0" w:rsidRPr="005A7C8B">
        <w:rPr>
          <w:rFonts w:ascii="Times New Roman" w:hAnsi="Times New Roman" w:cs="Times New Roman"/>
        </w:rPr>
        <w:t xml:space="preserve"> dosud nikdy nebyl uznán </w:t>
      </w:r>
      <w:proofErr w:type="spellStart"/>
      <w:r w:rsidR="00895DA0" w:rsidRPr="005A7C8B">
        <w:rPr>
          <w:rFonts w:ascii="Times New Roman" w:hAnsi="Times New Roman" w:cs="Times New Roman"/>
        </w:rPr>
        <w:t>vin</w:t>
      </w:r>
      <w:r w:rsidR="005A7C8B" w:rsidRPr="005A7C8B">
        <w:rPr>
          <w:rFonts w:ascii="Times New Roman" w:hAnsi="Times New Roman" w:cs="Times New Roman"/>
        </w:rPr>
        <w:t>ý</w:t>
      </w:r>
      <w:r w:rsidR="001D137D">
        <w:rPr>
          <w:rFonts w:ascii="Times New Roman" w:hAnsi="Times New Roman" w:cs="Times New Roman"/>
        </w:rPr>
        <w:t>m</w:t>
      </w:r>
      <w:proofErr w:type="spellEnd"/>
      <w:r w:rsidR="00895DA0" w:rsidRPr="005A7C8B">
        <w:rPr>
          <w:rFonts w:ascii="Times New Roman" w:hAnsi="Times New Roman" w:cs="Times New Roman"/>
        </w:rPr>
        <w:t xml:space="preserve"> za porušení pořádku na úseku zeměměřictví,</w:t>
      </w:r>
      <w:r w:rsidR="00947EFF" w:rsidRPr="005A7C8B">
        <w:rPr>
          <w:rFonts w:ascii="Times New Roman" w:hAnsi="Times New Roman" w:cs="Times New Roman"/>
        </w:rPr>
        <w:t xml:space="preserve"> při projednávání jiného správního deliktu projevil aktivní zájem o konzultaci zjištěných vad a jejich možností odstranění</w:t>
      </w:r>
      <w:r w:rsidR="00895DA0" w:rsidRPr="005A7C8B">
        <w:rPr>
          <w:rFonts w:ascii="Times New Roman" w:hAnsi="Times New Roman" w:cs="Times New Roman"/>
        </w:rPr>
        <w:t xml:space="preserve"> a ke zjištění, že do současné doby neb</w:t>
      </w:r>
      <w:r w:rsidR="009C6B3B" w:rsidRPr="005A7C8B">
        <w:rPr>
          <w:rFonts w:ascii="Times New Roman" w:hAnsi="Times New Roman" w:cs="Times New Roman"/>
        </w:rPr>
        <w:t>yl</w:t>
      </w:r>
      <w:r w:rsidR="005A7C8B" w:rsidRPr="005A7C8B">
        <w:rPr>
          <w:rFonts w:ascii="Times New Roman" w:hAnsi="Times New Roman" w:cs="Times New Roman"/>
        </w:rPr>
        <w:t>a</w:t>
      </w:r>
      <w:r w:rsidR="009C6B3B" w:rsidRPr="005A7C8B">
        <w:rPr>
          <w:rFonts w:ascii="Times New Roman" w:hAnsi="Times New Roman" w:cs="Times New Roman"/>
        </w:rPr>
        <w:t xml:space="preserve">, s výjimkou výše popsaných </w:t>
      </w:r>
      <w:r w:rsidR="00895DA0" w:rsidRPr="005A7C8B">
        <w:rPr>
          <w:rFonts w:ascii="Times New Roman" w:hAnsi="Times New Roman" w:cs="Times New Roman"/>
        </w:rPr>
        <w:t>a zjišt</w:t>
      </w:r>
      <w:r w:rsidR="009C6B3B" w:rsidRPr="005A7C8B">
        <w:rPr>
          <w:rFonts w:ascii="Times New Roman" w:hAnsi="Times New Roman" w:cs="Times New Roman"/>
        </w:rPr>
        <w:t xml:space="preserve">ěných vad, </w:t>
      </w:r>
      <w:r w:rsidR="00895DA0" w:rsidRPr="005A7C8B">
        <w:rPr>
          <w:rFonts w:ascii="Times New Roman" w:hAnsi="Times New Roman" w:cs="Times New Roman"/>
        </w:rPr>
        <w:t>obviněné</w:t>
      </w:r>
      <w:r w:rsidR="005A7C8B" w:rsidRPr="005A7C8B">
        <w:rPr>
          <w:rFonts w:ascii="Times New Roman" w:hAnsi="Times New Roman" w:cs="Times New Roman"/>
        </w:rPr>
        <w:t>mu</w:t>
      </w:r>
      <w:r w:rsidR="00895DA0" w:rsidRPr="005A7C8B">
        <w:rPr>
          <w:rFonts w:ascii="Times New Roman" w:hAnsi="Times New Roman" w:cs="Times New Roman"/>
        </w:rPr>
        <w:t xml:space="preserve"> vytknuta žádná další pochybení</w:t>
      </w:r>
      <w:r w:rsidR="00F07521" w:rsidRPr="005A7C8B">
        <w:rPr>
          <w:rFonts w:ascii="Times New Roman" w:hAnsi="Times New Roman" w:cs="Times New Roman"/>
        </w:rPr>
        <w:t xml:space="preserve"> při ověřování výsledků zeměměřických činností. </w:t>
      </w:r>
    </w:p>
    <w:p w:rsidR="009F6F20" w:rsidRPr="005A7C8B" w:rsidRDefault="009F6F20" w:rsidP="006473BE">
      <w:pPr>
        <w:pStyle w:val="Zkladntext3"/>
        <w:rPr>
          <w:rFonts w:ascii="Times New Roman" w:hAnsi="Times New Roman" w:cs="Times New Roman"/>
        </w:rPr>
      </w:pPr>
    </w:p>
    <w:p w:rsidR="009F6F20" w:rsidRPr="005A7C8B" w:rsidRDefault="004A0881" w:rsidP="009F6F20">
      <w:pPr>
        <w:jc w:val="both"/>
      </w:pPr>
      <w:r w:rsidRPr="005A7C8B">
        <w:t xml:space="preserve">Vzhledem ke skutečnosti, že ZKI nedoplnil žádné nové listinné důkazy do spisu a </w:t>
      </w:r>
      <w:r w:rsidR="00C27CA3">
        <w:t xml:space="preserve">Ing. </w:t>
      </w:r>
      <w:r w:rsidR="00A87118">
        <w:t>XY</w:t>
      </w:r>
      <w:r w:rsidR="009F6F20" w:rsidRPr="005A7C8B">
        <w:t xml:space="preserve"> při projednání uvedl, že projednání je z je</w:t>
      </w:r>
      <w:r w:rsidR="001D137D">
        <w:t>ho</w:t>
      </w:r>
      <w:r w:rsidR="009F6F20" w:rsidRPr="005A7C8B">
        <w:t xml:space="preserve"> strany považováno i za seznámení s podklady rozhodnutí dle ust</w:t>
      </w:r>
      <w:r w:rsidRPr="005A7C8B">
        <w:t>anovení</w:t>
      </w:r>
      <w:r w:rsidR="009F6F20" w:rsidRPr="005A7C8B">
        <w:t xml:space="preserve"> § 36 správního řádu a nevyžaduje tedy v této věci, aby bylo nařízeno zvláštní jednání</w:t>
      </w:r>
      <w:r w:rsidRPr="005A7C8B">
        <w:t>, považuje ZKI za splněnou povinnost, že před vydáním rozhodnutí musí být ještě dána možnost účastníku řízení seznámit se se spisovým materiálem v souladu s ustanovením § 36 správního řádu.</w:t>
      </w:r>
    </w:p>
    <w:p w:rsidR="009F6F20" w:rsidRPr="005A7C8B" w:rsidRDefault="009F6F20" w:rsidP="006473BE">
      <w:pPr>
        <w:pStyle w:val="Zkladntext3"/>
        <w:rPr>
          <w:rFonts w:ascii="Times New Roman" w:hAnsi="Times New Roman" w:cs="Times New Roman"/>
        </w:rPr>
      </w:pPr>
    </w:p>
    <w:p w:rsidR="0025193E" w:rsidRPr="005A7C8B" w:rsidRDefault="0025193E">
      <w:pPr>
        <w:jc w:val="both"/>
      </w:pPr>
    </w:p>
    <w:p w:rsidR="00717297" w:rsidRPr="005A7C8B" w:rsidRDefault="00717297">
      <w:pPr>
        <w:jc w:val="center"/>
        <w:rPr>
          <w:b/>
        </w:rPr>
      </w:pPr>
      <w:r w:rsidRPr="005A7C8B">
        <w:rPr>
          <w:b/>
        </w:rPr>
        <w:t>P o u č e n í</w:t>
      </w:r>
    </w:p>
    <w:p w:rsidR="00717297" w:rsidRPr="005A7C8B" w:rsidRDefault="00717297">
      <w:pPr>
        <w:jc w:val="center"/>
      </w:pPr>
    </w:p>
    <w:p w:rsidR="00717297" w:rsidRPr="005A7C8B" w:rsidRDefault="00717297">
      <w:pPr>
        <w:jc w:val="both"/>
      </w:pPr>
      <w:r w:rsidRPr="005A7C8B">
        <w:t>Proti tomuto rozhodnutí lze podle podat odvolání</w:t>
      </w:r>
      <w:r w:rsidR="00F07521" w:rsidRPr="005A7C8B">
        <w:t>, a to</w:t>
      </w:r>
      <w:r w:rsidRPr="005A7C8B">
        <w:t xml:space="preserve"> do 15 dnů ode dne jeho oznámení k Českému úřadu zeměměřickému a katastrálnímu, se sídlem Pod Sídlištěm 1800/9, Praha 8 – Kobylisy, PSČ 182 11</w:t>
      </w:r>
      <w:r w:rsidR="00F07521" w:rsidRPr="005A7C8B">
        <w:t xml:space="preserve">, podáním učiněným u </w:t>
      </w:r>
      <w:r w:rsidR="009C6B3B" w:rsidRPr="005A7C8B">
        <w:t>Z</w:t>
      </w:r>
      <w:r w:rsidR="00F07521" w:rsidRPr="005A7C8B">
        <w:t>eměměřického a katastrálního inspektorátu v Praze (§ 81 odst. 1 a § 86 odst. 1 správního řádu).</w:t>
      </w:r>
      <w:r w:rsidRPr="005A7C8B">
        <w:t xml:space="preserve"> </w:t>
      </w:r>
      <w:r w:rsidR="00F07521" w:rsidRPr="005A7C8B">
        <w:t>Včas podané odvolání má odkladný účinek (§ 85 odst. 1 správního řádu).</w:t>
      </w:r>
    </w:p>
    <w:p w:rsidR="00947EFF" w:rsidRPr="005A7C8B" w:rsidRDefault="00947EFF" w:rsidP="00947EFF">
      <w:pPr>
        <w:jc w:val="both"/>
      </w:pPr>
    </w:p>
    <w:p w:rsidR="00550202" w:rsidRPr="005A7C8B" w:rsidRDefault="00550202" w:rsidP="00947EFF">
      <w:pPr>
        <w:jc w:val="both"/>
      </w:pPr>
      <w:r w:rsidRPr="005A7C8B">
        <w:t>Lhůta pro podání odvolání začíná běžet ode dne následujícího po dni oznámení (doručení) písemného vyhotovení rozhodnutí, nejpozději však po uplynutí desátého dne ode dne, kdy bylo nedoručené a uložené rozhodnutí připraveno k vyzvednutí na místě k tomu určeném (pošta).</w:t>
      </w:r>
    </w:p>
    <w:p w:rsidR="00717297" w:rsidRPr="005A7C8B" w:rsidRDefault="00717297">
      <w:pPr>
        <w:jc w:val="both"/>
      </w:pPr>
    </w:p>
    <w:p w:rsidR="00411806" w:rsidRPr="005A7C8B" w:rsidRDefault="00411806">
      <w:pPr>
        <w:jc w:val="both"/>
      </w:pPr>
    </w:p>
    <w:p w:rsidR="00411806" w:rsidRPr="005A7C8B" w:rsidRDefault="00411806">
      <w:pPr>
        <w:jc w:val="both"/>
      </w:pPr>
    </w:p>
    <w:p w:rsidR="00411806" w:rsidRPr="005A7C8B" w:rsidRDefault="00411806">
      <w:pPr>
        <w:jc w:val="both"/>
      </w:pPr>
    </w:p>
    <w:p w:rsidR="00717297" w:rsidRPr="005A7C8B" w:rsidRDefault="00717297">
      <w:pPr>
        <w:jc w:val="both"/>
      </w:pPr>
      <w:r w:rsidRPr="005A7C8B">
        <w:tab/>
      </w:r>
      <w:r w:rsidRPr="005A7C8B">
        <w:tab/>
      </w:r>
      <w:r w:rsidRPr="005A7C8B">
        <w:tab/>
      </w:r>
      <w:r w:rsidRPr="005A7C8B">
        <w:tab/>
      </w:r>
      <w:r w:rsidRPr="005A7C8B">
        <w:tab/>
      </w:r>
      <w:r w:rsidRPr="005A7C8B">
        <w:tab/>
      </w:r>
      <w:r w:rsidRPr="005A7C8B">
        <w:tab/>
      </w:r>
      <w:r w:rsidR="00724D4C" w:rsidRPr="005A7C8B">
        <w:t>Ing. Iva Bílková</w:t>
      </w:r>
    </w:p>
    <w:p w:rsidR="00550202" w:rsidRPr="005A7C8B" w:rsidRDefault="00550202">
      <w:pPr>
        <w:jc w:val="both"/>
      </w:pPr>
    </w:p>
    <w:p w:rsidR="00550202" w:rsidRPr="005A7C8B" w:rsidRDefault="00550202" w:rsidP="00550202">
      <w:pPr>
        <w:jc w:val="center"/>
      </w:pPr>
      <w:r w:rsidRPr="005A7C8B">
        <w:t xml:space="preserve">                                   ř</w:t>
      </w:r>
      <w:r w:rsidR="00717297" w:rsidRPr="005A7C8B">
        <w:t>editelk</w:t>
      </w:r>
      <w:r w:rsidR="00724D4C" w:rsidRPr="005A7C8B">
        <w:t>a</w:t>
      </w:r>
    </w:p>
    <w:p w:rsidR="00717297" w:rsidRPr="005A7C8B" w:rsidRDefault="00717297" w:rsidP="00550202">
      <w:pPr>
        <w:jc w:val="center"/>
      </w:pPr>
      <w:r w:rsidRPr="005A7C8B">
        <w:t xml:space="preserve"> </w:t>
      </w:r>
      <w:r w:rsidR="00550202" w:rsidRPr="005A7C8B">
        <w:t xml:space="preserve">                                              </w:t>
      </w:r>
      <w:r w:rsidRPr="005A7C8B">
        <w:t>Z</w:t>
      </w:r>
      <w:r w:rsidR="00550202" w:rsidRPr="005A7C8B">
        <w:t xml:space="preserve">eměměřického a katastrálního inspektorátu </w:t>
      </w:r>
      <w:r w:rsidRPr="005A7C8B">
        <w:t>v Praze</w:t>
      </w:r>
    </w:p>
    <w:p w:rsidR="00717297" w:rsidRPr="005A7C8B" w:rsidRDefault="00717297">
      <w:pPr>
        <w:jc w:val="both"/>
      </w:pPr>
    </w:p>
    <w:p w:rsidR="00411806" w:rsidRDefault="00411806">
      <w:pPr>
        <w:jc w:val="both"/>
      </w:pPr>
    </w:p>
    <w:p w:rsidR="00411806" w:rsidRDefault="00411806">
      <w:pPr>
        <w:jc w:val="both"/>
      </w:pPr>
    </w:p>
    <w:p w:rsidR="00411806" w:rsidRDefault="00411806">
      <w:pPr>
        <w:jc w:val="both"/>
      </w:pPr>
    </w:p>
    <w:p w:rsidR="00717297" w:rsidRPr="00724D4C" w:rsidRDefault="00717297">
      <w:pPr>
        <w:jc w:val="both"/>
      </w:pPr>
    </w:p>
    <w:p w:rsidR="00717297" w:rsidRPr="005A7C8B" w:rsidRDefault="00717297">
      <w:pPr>
        <w:jc w:val="both"/>
        <w:rPr>
          <w:sz w:val="20"/>
          <w:szCs w:val="20"/>
        </w:rPr>
      </w:pPr>
      <w:r w:rsidRPr="005A7C8B">
        <w:rPr>
          <w:sz w:val="20"/>
          <w:szCs w:val="20"/>
        </w:rPr>
        <w:t>Ozn</w:t>
      </w:r>
      <w:r w:rsidR="00550202" w:rsidRPr="005A7C8B">
        <w:rPr>
          <w:sz w:val="20"/>
          <w:szCs w:val="20"/>
        </w:rPr>
        <w:t>a</w:t>
      </w:r>
      <w:r w:rsidRPr="005A7C8B">
        <w:rPr>
          <w:sz w:val="20"/>
          <w:szCs w:val="20"/>
        </w:rPr>
        <w:t>m</w:t>
      </w:r>
      <w:r w:rsidR="00550202" w:rsidRPr="005A7C8B">
        <w:rPr>
          <w:sz w:val="20"/>
          <w:szCs w:val="20"/>
        </w:rPr>
        <w:t xml:space="preserve">uje se </w:t>
      </w:r>
      <w:r w:rsidRPr="005A7C8B">
        <w:rPr>
          <w:sz w:val="20"/>
          <w:szCs w:val="20"/>
        </w:rPr>
        <w:t xml:space="preserve"> doručením</w:t>
      </w:r>
      <w:r w:rsidR="00550202" w:rsidRPr="005A7C8B">
        <w:rPr>
          <w:sz w:val="20"/>
          <w:szCs w:val="20"/>
        </w:rPr>
        <w:t xml:space="preserve"> stejnopisu do vlastních rukou:</w:t>
      </w:r>
    </w:p>
    <w:p w:rsidR="00550202" w:rsidRPr="005A7C8B" w:rsidRDefault="00550202">
      <w:pPr>
        <w:jc w:val="both"/>
        <w:rPr>
          <w:sz w:val="20"/>
          <w:szCs w:val="20"/>
        </w:rPr>
      </w:pPr>
    </w:p>
    <w:p w:rsidR="00550202" w:rsidRPr="005A7C8B" w:rsidRDefault="00550202" w:rsidP="00550202">
      <w:pPr>
        <w:jc w:val="both"/>
        <w:rPr>
          <w:sz w:val="20"/>
          <w:szCs w:val="20"/>
        </w:rPr>
      </w:pPr>
      <w:r w:rsidRPr="005A7C8B">
        <w:rPr>
          <w:sz w:val="20"/>
          <w:szCs w:val="20"/>
        </w:rPr>
        <w:t xml:space="preserve">Ing. </w:t>
      </w:r>
      <w:r w:rsidR="00A87118">
        <w:rPr>
          <w:sz w:val="20"/>
          <w:szCs w:val="20"/>
        </w:rPr>
        <w:t>XY</w:t>
      </w:r>
      <w:r w:rsidR="005A7C8B" w:rsidRPr="005A7C8B">
        <w:rPr>
          <w:sz w:val="20"/>
          <w:szCs w:val="20"/>
        </w:rPr>
        <w:t xml:space="preserve">, </w:t>
      </w:r>
      <w:proofErr w:type="spellStart"/>
      <w:r w:rsidR="00A87118">
        <w:rPr>
          <w:sz w:val="20"/>
          <w:szCs w:val="20"/>
        </w:rPr>
        <w:t>xxxxxxx</w:t>
      </w:r>
      <w:proofErr w:type="spellEnd"/>
      <w:r w:rsidR="005A7C8B" w:rsidRPr="005A7C8B">
        <w:rPr>
          <w:sz w:val="20"/>
          <w:szCs w:val="20"/>
        </w:rPr>
        <w:t xml:space="preserve">, </w:t>
      </w:r>
      <w:proofErr w:type="spellStart"/>
      <w:r w:rsidR="00A87118">
        <w:rPr>
          <w:sz w:val="20"/>
          <w:szCs w:val="20"/>
        </w:rPr>
        <w:t>xxx</w:t>
      </w:r>
      <w:proofErr w:type="spellEnd"/>
      <w:r w:rsidR="005A7C8B" w:rsidRPr="005A7C8B">
        <w:rPr>
          <w:sz w:val="20"/>
          <w:szCs w:val="20"/>
        </w:rPr>
        <w:t xml:space="preserve"> </w:t>
      </w:r>
      <w:proofErr w:type="spellStart"/>
      <w:r w:rsidR="00A87118">
        <w:rPr>
          <w:sz w:val="20"/>
          <w:szCs w:val="20"/>
        </w:rPr>
        <w:t>xx</w:t>
      </w:r>
      <w:proofErr w:type="spellEnd"/>
      <w:r w:rsidR="005A7C8B" w:rsidRPr="005A7C8B">
        <w:rPr>
          <w:sz w:val="20"/>
          <w:szCs w:val="20"/>
        </w:rPr>
        <w:t xml:space="preserve"> </w:t>
      </w:r>
      <w:proofErr w:type="spellStart"/>
      <w:r w:rsidR="00A87118">
        <w:rPr>
          <w:sz w:val="20"/>
          <w:szCs w:val="20"/>
        </w:rPr>
        <w:t>xxxxxxxx</w:t>
      </w:r>
      <w:proofErr w:type="spellEnd"/>
    </w:p>
    <w:p w:rsidR="00550202" w:rsidRPr="00724D4C" w:rsidRDefault="00550202" w:rsidP="00550202">
      <w:pPr>
        <w:jc w:val="both"/>
      </w:pPr>
    </w:p>
    <w:p w:rsidR="00717297" w:rsidRDefault="00717297">
      <w:pPr>
        <w:pStyle w:val="Zkladntext"/>
        <w:rPr>
          <w:rFonts w:ascii="Arial" w:hAnsi="Arial" w:cs="Arial"/>
          <w:b w:val="0"/>
          <w:sz w:val="22"/>
        </w:rPr>
      </w:pPr>
    </w:p>
    <w:p w:rsidR="00717297" w:rsidRDefault="00717297">
      <w:pPr>
        <w:pStyle w:val="Zkladntext"/>
      </w:pPr>
      <w:r>
        <w:tab/>
      </w:r>
    </w:p>
    <w:sectPr w:rsidR="00717297" w:rsidSect="005B16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2EC" w:rsidRDefault="00A512EC">
      <w:r>
        <w:separator/>
      </w:r>
    </w:p>
  </w:endnote>
  <w:endnote w:type="continuationSeparator" w:id="0">
    <w:p w:rsidR="00A512EC" w:rsidRDefault="00A51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C8B" w:rsidRDefault="005A7C8B">
    <w:pPr>
      <w:pStyle w:val="Zpat"/>
    </w:pPr>
    <w:r>
      <w:tab/>
    </w:r>
  </w:p>
  <w:p w:rsidR="005A7C8B" w:rsidRDefault="005A7C8B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2EC" w:rsidRDefault="00A512EC">
      <w:r>
        <w:separator/>
      </w:r>
    </w:p>
  </w:footnote>
  <w:footnote w:type="continuationSeparator" w:id="0">
    <w:p w:rsidR="00A512EC" w:rsidRDefault="00A51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AB8"/>
    <w:multiLevelType w:val="hybridMultilevel"/>
    <w:tmpl w:val="B5DAEC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33E5"/>
    <w:multiLevelType w:val="hybridMultilevel"/>
    <w:tmpl w:val="ADE85428"/>
    <w:lvl w:ilvl="0" w:tplc="0BE25A3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A6B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A24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E49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06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4892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DE5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A38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E03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04CE4"/>
    <w:multiLevelType w:val="hybridMultilevel"/>
    <w:tmpl w:val="F7C87328"/>
    <w:lvl w:ilvl="0" w:tplc="6EF08CCC">
      <w:start w:val="1"/>
      <w:numFmt w:val="decimal"/>
      <w:lvlText w:val="%1)"/>
      <w:lvlJc w:val="left"/>
      <w:pPr>
        <w:tabs>
          <w:tab w:val="num" w:pos="1776"/>
        </w:tabs>
        <w:ind w:left="1776" w:hanging="10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C1A715C"/>
    <w:multiLevelType w:val="hybridMultilevel"/>
    <w:tmpl w:val="F06CF3F0"/>
    <w:lvl w:ilvl="0" w:tplc="6352B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0F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4E10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4A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1223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BE4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94D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8F4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403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C7F3E"/>
    <w:multiLevelType w:val="hybridMultilevel"/>
    <w:tmpl w:val="13B0870A"/>
    <w:lvl w:ilvl="0" w:tplc="77E0584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4A0BE5"/>
    <w:multiLevelType w:val="hybridMultilevel"/>
    <w:tmpl w:val="353A66E2"/>
    <w:lvl w:ilvl="0" w:tplc="A30E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C4A9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30B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B89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CA6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1AE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D87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247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D4B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F463F1"/>
    <w:multiLevelType w:val="hybridMultilevel"/>
    <w:tmpl w:val="67D0368E"/>
    <w:lvl w:ilvl="0" w:tplc="7040AE8A">
      <w:start w:val="18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302D4C"/>
    <w:multiLevelType w:val="hybridMultilevel"/>
    <w:tmpl w:val="158E4DB6"/>
    <w:lvl w:ilvl="0" w:tplc="D80E3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985AE6"/>
    <w:multiLevelType w:val="hybridMultilevel"/>
    <w:tmpl w:val="F2C404FC"/>
    <w:lvl w:ilvl="0" w:tplc="79BCBC9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267C22F9"/>
    <w:multiLevelType w:val="hybridMultilevel"/>
    <w:tmpl w:val="353A66E2"/>
    <w:lvl w:ilvl="0" w:tplc="8DC07DBA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D1960A04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9C8E65B8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A1002148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37760D5A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9620D466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100DB90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E19815D4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CDFAA524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0">
    <w:nsid w:val="27AE03B5"/>
    <w:multiLevelType w:val="hybridMultilevel"/>
    <w:tmpl w:val="6C127018"/>
    <w:lvl w:ilvl="0" w:tplc="288E58CE">
      <w:start w:val="1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F011E"/>
    <w:multiLevelType w:val="hybridMultilevel"/>
    <w:tmpl w:val="33B035C6"/>
    <w:lvl w:ilvl="0" w:tplc="6EF08CCC">
      <w:start w:val="1"/>
      <w:numFmt w:val="decimal"/>
      <w:lvlText w:val="%1)"/>
      <w:lvlJc w:val="left"/>
      <w:pPr>
        <w:tabs>
          <w:tab w:val="num" w:pos="1068"/>
        </w:tabs>
        <w:ind w:left="1068" w:hanging="10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>
    <w:nsid w:val="36C60D64"/>
    <w:multiLevelType w:val="hybridMultilevel"/>
    <w:tmpl w:val="98A2E7B0"/>
    <w:lvl w:ilvl="0" w:tplc="00065C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389157CA"/>
    <w:multiLevelType w:val="hybridMultilevel"/>
    <w:tmpl w:val="353A66E2"/>
    <w:lvl w:ilvl="0" w:tplc="10AAD0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59A9C8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9B40B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8B004B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B0CE5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85A353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E8A1FE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DA632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4F4049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9176F22"/>
    <w:multiLevelType w:val="hybridMultilevel"/>
    <w:tmpl w:val="15500DE6"/>
    <w:lvl w:ilvl="0" w:tplc="9BF488B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CCF07AD"/>
    <w:multiLevelType w:val="hybridMultilevel"/>
    <w:tmpl w:val="351E5086"/>
    <w:lvl w:ilvl="0" w:tplc="20A01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305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3480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6C0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AEB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1CE8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DA77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6C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B22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202A87"/>
    <w:multiLevelType w:val="hybridMultilevel"/>
    <w:tmpl w:val="7EAACCD0"/>
    <w:lvl w:ilvl="0" w:tplc="B972C57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>
    <w:nsid w:val="481F1182"/>
    <w:multiLevelType w:val="hybridMultilevel"/>
    <w:tmpl w:val="5808C0D4"/>
    <w:lvl w:ilvl="0" w:tplc="626C1FC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>
    <w:nsid w:val="48BA5A0D"/>
    <w:multiLevelType w:val="hybridMultilevel"/>
    <w:tmpl w:val="DB5CD614"/>
    <w:lvl w:ilvl="0" w:tplc="F79A85E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B426200"/>
    <w:multiLevelType w:val="hybridMultilevel"/>
    <w:tmpl w:val="3DE01E88"/>
    <w:lvl w:ilvl="0" w:tplc="8DC2B99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>
    <w:nsid w:val="4E5E3DD7"/>
    <w:multiLevelType w:val="hybridMultilevel"/>
    <w:tmpl w:val="EE12CC54"/>
    <w:lvl w:ilvl="0" w:tplc="89D2A68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66C388E"/>
    <w:multiLevelType w:val="hybridMultilevel"/>
    <w:tmpl w:val="EEF82F42"/>
    <w:lvl w:ilvl="0" w:tplc="6F269962">
      <w:start w:val="18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7C3AA7"/>
    <w:multiLevelType w:val="hybridMultilevel"/>
    <w:tmpl w:val="ECDA1AD6"/>
    <w:lvl w:ilvl="0" w:tplc="DD244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602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7497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804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8E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5E9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CF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3065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B63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E17147"/>
    <w:multiLevelType w:val="hybridMultilevel"/>
    <w:tmpl w:val="CCE05E04"/>
    <w:lvl w:ilvl="0" w:tplc="CD12D73C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5100DF"/>
    <w:multiLevelType w:val="hybridMultilevel"/>
    <w:tmpl w:val="353A66E2"/>
    <w:lvl w:ilvl="0" w:tplc="EBC229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7EF7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B8A1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426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CE6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B03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C23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282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38E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A2C37"/>
    <w:multiLevelType w:val="hybridMultilevel"/>
    <w:tmpl w:val="4D787D84"/>
    <w:lvl w:ilvl="0" w:tplc="00065C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AEF64FF"/>
    <w:multiLevelType w:val="hybridMultilevel"/>
    <w:tmpl w:val="0204A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2"/>
  </w:num>
  <w:num w:numId="4">
    <w:abstractNumId w:val="1"/>
  </w:num>
  <w:num w:numId="5">
    <w:abstractNumId w:val="13"/>
  </w:num>
  <w:num w:numId="6">
    <w:abstractNumId w:val="9"/>
  </w:num>
  <w:num w:numId="7">
    <w:abstractNumId w:val="24"/>
  </w:num>
  <w:num w:numId="8">
    <w:abstractNumId w:val="5"/>
  </w:num>
  <w:num w:numId="9">
    <w:abstractNumId w:val="6"/>
  </w:num>
  <w:num w:numId="10">
    <w:abstractNumId w:val="21"/>
  </w:num>
  <w:num w:numId="11">
    <w:abstractNumId w:val="2"/>
  </w:num>
  <w:num w:numId="12">
    <w:abstractNumId w:val="11"/>
  </w:num>
  <w:num w:numId="13">
    <w:abstractNumId w:val="23"/>
  </w:num>
  <w:num w:numId="14">
    <w:abstractNumId w:val="7"/>
  </w:num>
  <w:num w:numId="15">
    <w:abstractNumId w:val="26"/>
  </w:num>
  <w:num w:numId="16">
    <w:abstractNumId w:val="0"/>
  </w:num>
  <w:num w:numId="17">
    <w:abstractNumId w:val="25"/>
  </w:num>
  <w:num w:numId="18">
    <w:abstractNumId w:val="12"/>
  </w:num>
  <w:num w:numId="19">
    <w:abstractNumId w:val="20"/>
  </w:num>
  <w:num w:numId="20">
    <w:abstractNumId w:val="8"/>
  </w:num>
  <w:num w:numId="21">
    <w:abstractNumId w:val="19"/>
  </w:num>
  <w:num w:numId="22">
    <w:abstractNumId w:val="17"/>
  </w:num>
  <w:num w:numId="23">
    <w:abstractNumId w:val="16"/>
  </w:num>
  <w:num w:numId="24">
    <w:abstractNumId w:val="18"/>
  </w:num>
  <w:num w:numId="25">
    <w:abstractNumId w:val="14"/>
  </w:num>
  <w:num w:numId="26">
    <w:abstractNumId w:val="4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49A"/>
    <w:rsid w:val="00000F3B"/>
    <w:rsid w:val="00006929"/>
    <w:rsid w:val="000258F5"/>
    <w:rsid w:val="00027D96"/>
    <w:rsid w:val="000457C2"/>
    <w:rsid w:val="0004748D"/>
    <w:rsid w:val="0005389B"/>
    <w:rsid w:val="000720D8"/>
    <w:rsid w:val="00073FF5"/>
    <w:rsid w:val="00094C0C"/>
    <w:rsid w:val="00097F27"/>
    <w:rsid w:val="000C7105"/>
    <w:rsid w:val="000C76F7"/>
    <w:rsid w:val="000D0180"/>
    <w:rsid w:val="000E2409"/>
    <w:rsid w:val="000E356E"/>
    <w:rsid w:val="000F7A52"/>
    <w:rsid w:val="0010021A"/>
    <w:rsid w:val="001044D5"/>
    <w:rsid w:val="00113ECB"/>
    <w:rsid w:val="001339FC"/>
    <w:rsid w:val="00145D99"/>
    <w:rsid w:val="0015380B"/>
    <w:rsid w:val="00154FE6"/>
    <w:rsid w:val="001554A9"/>
    <w:rsid w:val="00157D6C"/>
    <w:rsid w:val="00163B41"/>
    <w:rsid w:val="00183A3E"/>
    <w:rsid w:val="00197AD4"/>
    <w:rsid w:val="001A5944"/>
    <w:rsid w:val="001C67BA"/>
    <w:rsid w:val="001D137D"/>
    <w:rsid w:val="001E6D13"/>
    <w:rsid w:val="001F6D97"/>
    <w:rsid w:val="002204C6"/>
    <w:rsid w:val="00221E31"/>
    <w:rsid w:val="00226D91"/>
    <w:rsid w:val="0025193E"/>
    <w:rsid w:val="0026317E"/>
    <w:rsid w:val="00263D1F"/>
    <w:rsid w:val="0027745B"/>
    <w:rsid w:val="0028181E"/>
    <w:rsid w:val="00295724"/>
    <w:rsid w:val="002B0457"/>
    <w:rsid w:val="0030382E"/>
    <w:rsid w:val="00315499"/>
    <w:rsid w:val="003335AE"/>
    <w:rsid w:val="00335BE5"/>
    <w:rsid w:val="00377029"/>
    <w:rsid w:val="00390A32"/>
    <w:rsid w:val="003B55A4"/>
    <w:rsid w:val="003D3962"/>
    <w:rsid w:val="003E07CF"/>
    <w:rsid w:val="003E256B"/>
    <w:rsid w:val="003F24CE"/>
    <w:rsid w:val="00411806"/>
    <w:rsid w:val="0041388C"/>
    <w:rsid w:val="00432AFD"/>
    <w:rsid w:val="0044312D"/>
    <w:rsid w:val="00446591"/>
    <w:rsid w:val="00446A48"/>
    <w:rsid w:val="00453F93"/>
    <w:rsid w:val="0045719A"/>
    <w:rsid w:val="00487B5A"/>
    <w:rsid w:val="004A0881"/>
    <w:rsid w:val="004B4AF9"/>
    <w:rsid w:val="004C57F7"/>
    <w:rsid w:val="004D3A0D"/>
    <w:rsid w:val="004D3EE5"/>
    <w:rsid w:val="004E0E3F"/>
    <w:rsid w:val="004E4867"/>
    <w:rsid w:val="005076A7"/>
    <w:rsid w:val="005273AD"/>
    <w:rsid w:val="00527EFB"/>
    <w:rsid w:val="00550202"/>
    <w:rsid w:val="00550211"/>
    <w:rsid w:val="00553BC9"/>
    <w:rsid w:val="0058332C"/>
    <w:rsid w:val="00587CCA"/>
    <w:rsid w:val="005908D6"/>
    <w:rsid w:val="00594B3B"/>
    <w:rsid w:val="005A7C8B"/>
    <w:rsid w:val="005B16A3"/>
    <w:rsid w:val="005C04E5"/>
    <w:rsid w:val="005E1326"/>
    <w:rsid w:val="0060745A"/>
    <w:rsid w:val="0062341F"/>
    <w:rsid w:val="00634099"/>
    <w:rsid w:val="006473BE"/>
    <w:rsid w:val="006548EC"/>
    <w:rsid w:val="0066795A"/>
    <w:rsid w:val="00677965"/>
    <w:rsid w:val="006C4D49"/>
    <w:rsid w:val="006C652E"/>
    <w:rsid w:val="006D64B2"/>
    <w:rsid w:val="00704EE9"/>
    <w:rsid w:val="00717297"/>
    <w:rsid w:val="00724D4C"/>
    <w:rsid w:val="007316DD"/>
    <w:rsid w:val="00742D1A"/>
    <w:rsid w:val="007448C1"/>
    <w:rsid w:val="00747F6F"/>
    <w:rsid w:val="00776A86"/>
    <w:rsid w:val="00791E8D"/>
    <w:rsid w:val="007A0D70"/>
    <w:rsid w:val="007D34CB"/>
    <w:rsid w:val="007F1F90"/>
    <w:rsid w:val="007F62B1"/>
    <w:rsid w:val="008005E2"/>
    <w:rsid w:val="00804B43"/>
    <w:rsid w:val="00826FAE"/>
    <w:rsid w:val="00833D46"/>
    <w:rsid w:val="00865F5A"/>
    <w:rsid w:val="00870AB8"/>
    <w:rsid w:val="00884E85"/>
    <w:rsid w:val="008929A7"/>
    <w:rsid w:val="00895DA0"/>
    <w:rsid w:val="00896E7D"/>
    <w:rsid w:val="008B021D"/>
    <w:rsid w:val="008C29A9"/>
    <w:rsid w:val="008C598A"/>
    <w:rsid w:val="008D095F"/>
    <w:rsid w:val="008D455D"/>
    <w:rsid w:val="008F6892"/>
    <w:rsid w:val="00902653"/>
    <w:rsid w:val="009129DD"/>
    <w:rsid w:val="00915179"/>
    <w:rsid w:val="009356BE"/>
    <w:rsid w:val="00947EFF"/>
    <w:rsid w:val="009622B9"/>
    <w:rsid w:val="009850B2"/>
    <w:rsid w:val="009B08DE"/>
    <w:rsid w:val="009C0395"/>
    <w:rsid w:val="009C6B3B"/>
    <w:rsid w:val="009E5088"/>
    <w:rsid w:val="009F1F62"/>
    <w:rsid w:val="009F649A"/>
    <w:rsid w:val="009F6F20"/>
    <w:rsid w:val="009F7724"/>
    <w:rsid w:val="00A114C4"/>
    <w:rsid w:val="00A15B66"/>
    <w:rsid w:val="00A20773"/>
    <w:rsid w:val="00A40755"/>
    <w:rsid w:val="00A5062F"/>
    <w:rsid w:val="00A512EC"/>
    <w:rsid w:val="00A85E8E"/>
    <w:rsid w:val="00A87118"/>
    <w:rsid w:val="00A9490C"/>
    <w:rsid w:val="00AA5C7D"/>
    <w:rsid w:val="00AD60A2"/>
    <w:rsid w:val="00AE769E"/>
    <w:rsid w:val="00B12305"/>
    <w:rsid w:val="00B14FC7"/>
    <w:rsid w:val="00B1684F"/>
    <w:rsid w:val="00B3180A"/>
    <w:rsid w:val="00B46C58"/>
    <w:rsid w:val="00B52C91"/>
    <w:rsid w:val="00B53FBE"/>
    <w:rsid w:val="00B56C55"/>
    <w:rsid w:val="00B577E6"/>
    <w:rsid w:val="00B64E01"/>
    <w:rsid w:val="00B71000"/>
    <w:rsid w:val="00B777C9"/>
    <w:rsid w:val="00BB57E8"/>
    <w:rsid w:val="00BC3C16"/>
    <w:rsid w:val="00BC528C"/>
    <w:rsid w:val="00BD1953"/>
    <w:rsid w:val="00BF68DA"/>
    <w:rsid w:val="00C013EC"/>
    <w:rsid w:val="00C01A5E"/>
    <w:rsid w:val="00C27CA3"/>
    <w:rsid w:val="00C30467"/>
    <w:rsid w:val="00C34DCB"/>
    <w:rsid w:val="00C458F7"/>
    <w:rsid w:val="00C661E4"/>
    <w:rsid w:val="00C7491C"/>
    <w:rsid w:val="00C77CAE"/>
    <w:rsid w:val="00CA6513"/>
    <w:rsid w:val="00CB28C9"/>
    <w:rsid w:val="00CC1D52"/>
    <w:rsid w:val="00CC566B"/>
    <w:rsid w:val="00D01791"/>
    <w:rsid w:val="00D03DA0"/>
    <w:rsid w:val="00D1087E"/>
    <w:rsid w:val="00D12AB2"/>
    <w:rsid w:val="00D4025F"/>
    <w:rsid w:val="00D4526C"/>
    <w:rsid w:val="00D538AB"/>
    <w:rsid w:val="00D56B6D"/>
    <w:rsid w:val="00D760A4"/>
    <w:rsid w:val="00D8394E"/>
    <w:rsid w:val="00D8460F"/>
    <w:rsid w:val="00D8678A"/>
    <w:rsid w:val="00DB6580"/>
    <w:rsid w:val="00DD2A90"/>
    <w:rsid w:val="00DD58D8"/>
    <w:rsid w:val="00DF0319"/>
    <w:rsid w:val="00DF4299"/>
    <w:rsid w:val="00DF6F02"/>
    <w:rsid w:val="00E126D7"/>
    <w:rsid w:val="00E41973"/>
    <w:rsid w:val="00E476B1"/>
    <w:rsid w:val="00E72D1B"/>
    <w:rsid w:val="00E844BB"/>
    <w:rsid w:val="00EC374E"/>
    <w:rsid w:val="00ED46F7"/>
    <w:rsid w:val="00ED4C51"/>
    <w:rsid w:val="00ED756D"/>
    <w:rsid w:val="00EE0903"/>
    <w:rsid w:val="00EF293E"/>
    <w:rsid w:val="00EF51BE"/>
    <w:rsid w:val="00F03902"/>
    <w:rsid w:val="00F07521"/>
    <w:rsid w:val="00F304C3"/>
    <w:rsid w:val="00F37529"/>
    <w:rsid w:val="00F42BB5"/>
    <w:rsid w:val="00F57275"/>
    <w:rsid w:val="00F75478"/>
    <w:rsid w:val="00F916EF"/>
    <w:rsid w:val="00FA5E4E"/>
    <w:rsid w:val="00FF2D90"/>
    <w:rsid w:val="00FF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6A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B16A3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5B16A3"/>
    <w:pPr>
      <w:keepNext/>
      <w:jc w:val="center"/>
      <w:outlineLvl w:val="1"/>
    </w:pPr>
    <w:rPr>
      <w:rFonts w:ascii="Arial" w:hAnsi="Arial" w:cs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B16A3"/>
    <w:pPr>
      <w:jc w:val="center"/>
    </w:pPr>
    <w:rPr>
      <w:b/>
      <w:bCs/>
    </w:rPr>
  </w:style>
  <w:style w:type="paragraph" w:styleId="Zkladntext">
    <w:name w:val="Body Text"/>
    <w:basedOn w:val="Normln"/>
    <w:link w:val="ZkladntextChar"/>
    <w:semiHidden/>
    <w:rsid w:val="005B16A3"/>
    <w:pPr>
      <w:jc w:val="both"/>
    </w:pPr>
    <w:rPr>
      <w:b/>
      <w:bCs/>
    </w:rPr>
  </w:style>
  <w:style w:type="paragraph" w:styleId="Zkladntextodsazen">
    <w:name w:val="Body Text Indent"/>
    <w:basedOn w:val="Normln"/>
    <w:semiHidden/>
    <w:rsid w:val="005B16A3"/>
    <w:pPr>
      <w:ind w:firstLine="708"/>
      <w:jc w:val="both"/>
    </w:pPr>
    <w:rPr>
      <w:bCs/>
      <w:sz w:val="22"/>
    </w:rPr>
  </w:style>
  <w:style w:type="paragraph" w:styleId="Zkladntext2">
    <w:name w:val="Body Text 2"/>
    <w:basedOn w:val="Normln"/>
    <w:semiHidden/>
    <w:rsid w:val="005B16A3"/>
    <w:pPr>
      <w:jc w:val="both"/>
    </w:pPr>
    <w:rPr>
      <w:bCs/>
      <w:sz w:val="22"/>
    </w:rPr>
  </w:style>
  <w:style w:type="paragraph" w:styleId="Zkladntextodsazen2">
    <w:name w:val="Body Text Indent 2"/>
    <w:basedOn w:val="Normln"/>
    <w:semiHidden/>
    <w:rsid w:val="005B16A3"/>
    <w:pPr>
      <w:ind w:firstLine="708"/>
      <w:jc w:val="both"/>
    </w:pPr>
    <w:rPr>
      <w:bCs/>
      <w:i/>
      <w:iCs/>
      <w:sz w:val="22"/>
    </w:rPr>
  </w:style>
  <w:style w:type="paragraph" w:styleId="Zhlav">
    <w:name w:val="header"/>
    <w:basedOn w:val="Normln"/>
    <w:link w:val="ZhlavChar"/>
    <w:semiHidden/>
    <w:rsid w:val="005B16A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B16A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5B16A3"/>
    <w:pPr>
      <w:ind w:firstLine="708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semiHidden/>
    <w:rsid w:val="005B16A3"/>
    <w:pPr>
      <w:jc w:val="both"/>
    </w:pPr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"/>
    <w:rsid w:val="00390A32"/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390A32"/>
    <w:rPr>
      <w:b/>
      <w:bCs/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390A32"/>
    <w:rPr>
      <w:sz w:val="24"/>
      <w:szCs w:val="24"/>
    </w:rPr>
  </w:style>
  <w:style w:type="paragraph" w:styleId="Bezmezer">
    <w:name w:val="No Spacing"/>
    <w:uiPriority w:val="1"/>
    <w:qFormat/>
    <w:rsid w:val="00BF68DA"/>
    <w:rPr>
      <w:rFonts w:ascii="Calibri" w:hAnsi="Calibr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870AB8"/>
    <w:rPr>
      <w:b/>
      <w:b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5727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2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2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5389B"/>
    <w:pPr>
      <w:ind w:left="720"/>
      <w:contextualSpacing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017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zk.cz/Dokument.aspx?PRARESKOD=998&amp;MENUID=10376&amp;AKCE=DOC:10-NAVODY_CUZK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Praze, ZKI-P-1/147/2013 z 27.3.2013</_x010d__x002e_j_x002e_>
    <Vazby xmlns="97f9b7a7-b627-4f79-ba26-855b997cb174" xsi:nil="true"/>
    <Popis xmlns="97f9b7a7-b627-4f79-ba26-855b997cb174">Nedodržení podmínek pro ověřování výsledků zeměměřických činností. Ověření 3 GP a 1 dokumentace o vytyčení, které obsahují vady (např. náčrt nevychází z údajů SGI, použití neplatných tiskopisů, neověření identického bodu, zaměřované body přesahují ?kritérium kružnice? podle § 70 odst. 2 KatV, absence pomocných měř. bodů v protokolu o výpočtu, nevyužití původního výsledku zeměměřických činností pro vytyčení, údaje v zápisníku nejsou výsledkem činností v terénu). Jiný správní delikt na úseku zeměměřictví ve smyslu ust. § 17b odst. 1 písm. c) bodu 1. zákona č. 200/1994 Sb. Sankce: 25.000,- Kč.</Popis>
    <Vytvo_x0159_en xmlns="97f9b7a7-b627-4f79-ba26-855b997cb174">2013-04-18T22:00:00+00:00</Vytvo_x0159_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B5B37-D9EC-4907-A92B-C0C8F90597C7}"/>
</file>

<file path=customXml/itemProps2.xml><?xml version="1.0" encoding="utf-8"?>
<ds:datastoreItem xmlns:ds="http://schemas.openxmlformats.org/officeDocument/2006/customXml" ds:itemID="{7251B4AC-1D97-4150-90E7-15ECA4B2B6D6}"/>
</file>

<file path=customXml/itemProps3.xml><?xml version="1.0" encoding="utf-8"?>
<ds:datastoreItem xmlns:ds="http://schemas.openxmlformats.org/officeDocument/2006/customXml" ds:itemID="{8BD4A298-CB7A-4F10-B498-F2664D7BE5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4321</TotalTime>
  <Pages>9</Pages>
  <Words>3886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ZEMĚMĚŘICKÝ A KATASTRÁLNÍ INSPEKTORÁT V PRAZE</vt:lpstr>
    </vt:vector>
  </TitlesOfParts>
  <Company>ČÚZK</Company>
  <LinksUpToDate>false</LinksUpToDate>
  <CharactersWithSpaces>26765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ZEMĚMĚŘICKÝ A KATASTRÁLNÍ INSPEKTORÁT V PRAZE</dc:title>
  <dc:creator>Veselas</dc:creator>
  <cp:lastModifiedBy>Iva Bílková</cp:lastModifiedBy>
  <cp:revision>5</cp:revision>
  <cp:lastPrinted>2013-03-27T07:43:00Z</cp:lastPrinted>
  <dcterms:created xsi:type="dcterms:W3CDTF">2013-04-12T09:14:00Z</dcterms:created>
  <dcterms:modified xsi:type="dcterms:W3CDTF">2013-04-15T09:05:00Z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