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FB" w:rsidRPr="00B404B7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bookmarkStart w:id="0" w:name="_GoBack"/>
      <w:bookmarkEnd w:id="0"/>
      <w:r w:rsidRPr="00B404B7">
        <w:rPr>
          <w:rFonts w:ascii="Arial" w:eastAsia="Times New Roman" w:hAnsi="Arial" w:cs="Arial"/>
          <w:sz w:val="24"/>
          <w:szCs w:val="24"/>
          <w:u w:val="single"/>
          <w:lang w:eastAsia="cs-CZ"/>
        </w:rPr>
        <w:t>Český úřad zeměměřický a katastrální</w:t>
      </w: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Pr="00D56281" w:rsidRDefault="00B420FB" w:rsidP="00B420F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VÝHLED</w:t>
      </w:r>
      <w:r w:rsidRPr="00D5628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Pr="00D5628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činnosti 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Pr="00D5628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katastrálních úřadů 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V  OBLASTI </w:t>
      </w:r>
      <w:r w:rsidR="009A31C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SPRÁVY TECHNICKÝCH  ÚDAJů  Do</w:t>
      </w:r>
      <w:r w:rsidRPr="00D5628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ROKU  2030</w:t>
      </w:r>
    </w:p>
    <w:p w:rsidR="00B420FB" w:rsidRPr="00D56281" w:rsidRDefault="00B420FB" w:rsidP="001B2180">
      <w:pPr>
        <w:jc w:val="center"/>
        <w:rPr>
          <w:rFonts w:ascii="Arial" w:hAnsi="Arial" w:cs="Arial"/>
          <w:b/>
          <w:sz w:val="24"/>
          <w:szCs w:val="24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1B2180" w:rsidRDefault="001B2180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1B2180" w:rsidRDefault="001B2180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1B2180" w:rsidRDefault="001B2180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1B2180" w:rsidRDefault="001B2180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Pr="00B404B7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404B7">
        <w:rPr>
          <w:rFonts w:ascii="Arial" w:eastAsia="Times New Roman" w:hAnsi="Arial" w:cs="Arial"/>
          <w:b/>
          <w:sz w:val="24"/>
          <w:szCs w:val="24"/>
          <w:lang w:eastAsia="cs-CZ"/>
        </w:rPr>
        <w:t>Praha 2017</w:t>
      </w: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20FB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04B7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Pr="00B404B7" w:rsidRDefault="00F62683" w:rsidP="00B420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</w:t>
      </w:r>
      <w:r w:rsidR="00146927">
        <w:rPr>
          <w:rFonts w:ascii="Arial" w:eastAsia="Times New Roman" w:hAnsi="Arial" w:cs="Arial"/>
          <w:sz w:val="24"/>
          <w:szCs w:val="24"/>
          <w:lang w:eastAsia="cs-CZ"/>
        </w:rPr>
        <w:t>ložil</w:t>
      </w:r>
      <w:r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B420FB" w:rsidRPr="00B404B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420FB" w:rsidRPr="00B404B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Ing. Karel Štencel, místopředseda </w:t>
      </w:r>
    </w:p>
    <w:p w:rsidR="00B420FB" w:rsidRPr="00B404B7" w:rsidRDefault="00B420FB" w:rsidP="00B420FB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404B7">
        <w:rPr>
          <w:rFonts w:ascii="Arial" w:eastAsia="Times New Roman" w:hAnsi="Arial" w:cs="Arial"/>
          <w:sz w:val="24"/>
          <w:szCs w:val="24"/>
          <w:lang w:eastAsia="cs-CZ"/>
        </w:rPr>
        <w:t>a ředitel sekce zeměměřictví a katastru nemovitostí</w:t>
      </w:r>
    </w:p>
    <w:p w:rsidR="00B420FB" w:rsidRPr="00B404B7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420FB" w:rsidRPr="00B404B7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404B7">
        <w:rPr>
          <w:rFonts w:ascii="Arial" w:eastAsia="Times New Roman" w:hAnsi="Arial" w:cs="Arial"/>
          <w:sz w:val="24"/>
          <w:szCs w:val="24"/>
          <w:lang w:eastAsia="cs-CZ"/>
        </w:rPr>
        <w:t>Schválil:</w:t>
      </w:r>
      <w:r w:rsidRPr="00B404B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Ing. Karel Večeře, předseda </w:t>
      </w:r>
    </w:p>
    <w:p w:rsidR="00B420FB" w:rsidRPr="00B404B7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404B7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404B7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dne </w:t>
      </w:r>
      <w:r w:rsidR="00146927">
        <w:rPr>
          <w:rFonts w:ascii="Arial" w:eastAsia="Times New Roman" w:hAnsi="Arial" w:cs="Arial"/>
          <w:sz w:val="24"/>
          <w:szCs w:val="24"/>
          <w:lang w:eastAsia="cs-CZ"/>
        </w:rPr>
        <w:t>28. března</w:t>
      </w:r>
      <w:r w:rsidR="001B2180">
        <w:rPr>
          <w:rFonts w:ascii="Arial" w:eastAsia="Times New Roman" w:hAnsi="Arial" w:cs="Arial"/>
          <w:sz w:val="24"/>
          <w:szCs w:val="24"/>
          <w:lang w:eastAsia="cs-CZ"/>
        </w:rPr>
        <w:t xml:space="preserve"> 2017, č.j.: ČÚZK-</w:t>
      </w:r>
      <w:r w:rsidR="009A31C1">
        <w:rPr>
          <w:rFonts w:ascii="Arial" w:eastAsia="Times New Roman" w:hAnsi="Arial" w:cs="Arial"/>
          <w:sz w:val="24"/>
          <w:szCs w:val="24"/>
          <w:lang w:eastAsia="cs-CZ"/>
        </w:rPr>
        <w:t>04295</w:t>
      </w:r>
      <w:r w:rsidR="001B2180">
        <w:rPr>
          <w:rFonts w:ascii="Arial" w:eastAsia="Times New Roman" w:hAnsi="Arial" w:cs="Arial"/>
          <w:sz w:val="24"/>
          <w:szCs w:val="24"/>
          <w:lang w:eastAsia="cs-CZ"/>
        </w:rPr>
        <w:t xml:space="preserve">/2017-2 </w:t>
      </w:r>
    </w:p>
    <w:p w:rsidR="00B420FB" w:rsidRPr="00B404B7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420FB" w:rsidRPr="00B404B7" w:rsidRDefault="00B420FB" w:rsidP="00B420F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B420FB" w:rsidRDefault="00B420FB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</w:p>
    <w:p w:rsidR="002E0E26" w:rsidRPr="00D56281" w:rsidRDefault="00665841" w:rsidP="00A03D2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VÝHLED</w:t>
      </w:r>
      <w:r w:rsidR="00A03D2E" w:rsidRPr="00D5628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="00A03D2E" w:rsidRPr="00D5628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činnosti 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="00A03D2E" w:rsidRPr="00D5628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katastrálních úřadů 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="00955885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V 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="00955885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OBLASTI 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="00955885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SPRÁVY TECHNICKÝCH 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="00955885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ÚDAJů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Do</w:t>
      </w:r>
      <w:r w:rsidRPr="00D56281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ROKU </w:t>
      </w:r>
      <w:r w:rsidR="0091390D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2030</w:t>
      </w:r>
    </w:p>
    <w:p w:rsidR="007515DE" w:rsidRPr="00D56281" w:rsidRDefault="007515DE">
      <w:pPr>
        <w:rPr>
          <w:rFonts w:ascii="Arial" w:hAnsi="Arial" w:cs="Arial"/>
          <w:b/>
          <w:sz w:val="24"/>
          <w:szCs w:val="24"/>
        </w:rPr>
      </w:pPr>
    </w:p>
    <w:p w:rsidR="003D31B4" w:rsidRPr="00D56281" w:rsidRDefault="0023215B">
      <w:pPr>
        <w:rPr>
          <w:rFonts w:ascii="Arial" w:hAnsi="Arial" w:cs="Arial"/>
          <w:b/>
          <w:sz w:val="24"/>
          <w:szCs w:val="24"/>
        </w:rPr>
      </w:pPr>
      <w:r w:rsidRPr="00D56281">
        <w:rPr>
          <w:rFonts w:ascii="Arial" w:hAnsi="Arial" w:cs="Arial"/>
          <w:b/>
          <w:sz w:val="24"/>
          <w:szCs w:val="24"/>
        </w:rPr>
        <w:t>Úvod</w:t>
      </w:r>
    </w:p>
    <w:p w:rsidR="007515DE" w:rsidRPr="00D56281" w:rsidRDefault="00C538E9" w:rsidP="007515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A3CB6">
        <w:rPr>
          <w:rFonts w:ascii="Arial" w:hAnsi="Arial" w:cs="Arial"/>
          <w:sz w:val="24"/>
          <w:szCs w:val="24"/>
        </w:rPr>
        <w:t>rgány státní správy zeměměřictví a katastru nemovitostí naplňují od svého vzniku v roce 1993 cíle dlouhodobé koncepce rozvoje katastru nemovitostí ČR.</w:t>
      </w:r>
      <w:r w:rsidR="007515DE" w:rsidRPr="00D56281">
        <w:rPr>
          <w:rFonts w:ascii="Arial" w:hAnsi="Arial" w:cs="Arial"/>
          <w:sz w:val="24"/>
          <w:szCs w:val="24"/>
        </w:rPr>
        <w:t> Jejím cílem je naplnit základní poslání moderní pozemkové evidence spočívající v zajištění věrohodných informací o nemovitostech a právních vztazích k nim. Vysoká míra spolehlivosti údajů v katastru je nezbytná pro ochranu práv</w:t>
      </w:r>
      <w:r w:rsidR="004E08E8" w:rsidRPr="00D56281">
        <w:rPr>
          <w:rFonts w:ascii="Arial" w:hAnsi="Arial" w:cs="Arial"/>
          <w:sz w:val="24"/>
          <w:szCs w:val="24"/>
        </w:rPr>
        <w:t xml:space="preserve"> k nemovitostem</w:t>
      </w:r>
      <w:r w:rsidR="007515DE" w:rsidRPr="00D56281">
        <w:rPr>
          <w:rFonts w:ascii="Arial" w:hAnsi="Arial" w:cs="Arial"/>
          <w:sz w:val="24"/>
          <w:szCs w:val="24"/>
        </w:rPr>
        <w:t xml:space="preserve">, </w:t>
      </w:r>
      <w:r w:rsidR="004E08E8" w:rsidRPr="00D56281">
        <w:rPr>
          <w:rFonts w:ascii="Arial" w:hAnsi="Arial" w:cs="Arial"/>
          <w:sz w:val="24"/>
          <w:szCs w:val="24"/>
        </w:rPr>
        <w:t xml:space="preserve">pro </w:t>
      </w:r>
      <w:r w:rsidR="007515DE" w:rsidRPr="00D56281">
        <w:rPr>
          <w:rFonts w:ascii="Arial" w:hAnsi="Arial" w:cs="Arial"/>
          <w:sz w:val="24"/>
          <w:szCs w:val="24"/>
        </w:rPr>
        <w:t xml:space="preserve">rozvoj </w:t>
      </w:r>
      <w:r w:rsidR="004E08E8" w:rsidRPr="00D56281">
        <w:rPr>
          <w:rFonts w:ascii="Arial" w:hAnsi="Arial" w:cs="Arial"/>
          <w:sz w:val="24"/>
          <w:szCs w:val="24"/>
        </w:rPr>
        <w:t xml:space="preserve">realitního a hypotéčního </w:t>
      </w:r>
      <w:r w:rsidR="007515DE" w:rsidRPr="00D56281">
        <w:rPr>
          <w:rFonts w:ascii="Arial" w:hAnsi="Arial" w:cs="Arial"/>
          <w:sz w:val="24"/>
          <w:szCs w:val="24"/>
        </w:rPr>
        <w:t xml:space="preserve">trhu, pro rozvoj území a podporu rozhodovacích procesů ve veřejné správě. V souvislosti s blížícím se dokončením digitalizace katastrálních map je třeba upřesnit hlavní cíle pro další období. </w:t>
      </w:r>
    </w:p>
    <w:p w:rsidR="007515DE" w:rsidRPr="00D56281" w:rsidRDefault="007515DE" w:rsidP="007515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56281">
        <w:rPr>
          <w:rFonts w:ascii="Arial" w:hAnsi="Arial" w:cs="Arial"/>
          <w:sz w:val="24"/>
          <w:szCs w:val="24"/>
        </w:rPr>
        <w:t>Zatímco v oblasti evidence práv k nemovitostem a údajů s právy souvisejícími byly koncepční změny provedeny s účinností od 1. ledna 2014 v souvislosti s přijetím nového občanského zákoníku a katastrálního zákona, v oblasti technických údajů katastru nemovitostí je třeba navázat na dokončovanou digitalizaci katastrálních map dalšími inovacemi, díky kterým bude možné dosáhnout vyšší kvality těchto údajů. Uživatelé informací</w:t>
      </w:r>
      <w:r w:rsidR="0024681E" w:rsidRPr="00D56281">
        <w:rPr>
          <w:rFonts w:ascii="Arial" w:hAnsi="Arial" w:cs="Arial"/>
          <w:sz w:val="24"/>
          <w:szCs w:val="24"/>
        </w:rPr>
        <w:t xml:space="preserve"> </w:t>
      </w:r>
      <w:r w:rsidR="005B4342" w:rsidRPr="00D56281">
        <w:rPr>
          <w:rFonts w:ascii="Arial" w:hAnsi="Arial" w:cs="Arial"/>
          <w:sz w:val="24"/>
          <w:szCs w:val="24"/>
        </w:rPr>
        <w:t xml:space="preserve">katastru nemovitostí </w:t>
      </w:r>
      <w:r w:rsidRPr="00D56281">
        <w:rPr>
          <w:rFonts w:ascii="Arial" w:hAnsi="Arial" w:cs="Arial"/>
          <w:sz w:val="24"/>
          <w:szCs w:val="24"/>
        </w:rPr>
        <w:t>v současnosti poukazují na dvě oblasti nedostatků stávajícího katastru nemovitostí, a to na nedostatečnou přesnost evidovaných hranic pozemků v územích, kde se dosud používají katastrální mapy s geometrickým základem z 1.</w:t>
      </w:r>
      <w:r w:rsidR="000B2091" w:rsidRPr="00D56281">
        <w:rPr>
          <w:rFonts w:ascii="Arial" w:hAnsi="Arial" w:cs="Arial"/>
          <w:sz w:val="24"/>
          <w:szCs w:val="24"/>
        </w:rPr>
        <w:t> </w:t>
      </w:r>
      <w:r w:rsidRPr="00D56281">
        <w:rPr>
          <w:rFonts w:ascii="Arial" w:hAnsi="Arial" w:cs="Arial"/>
          <w:sz w:val="24"/>
          <w:szCs w:val="24"/>
        </w:rPr>
        <w:t>poloviny 19.</w:t>
      </w:r>
      <w:r w:rsidR="000B2091" w:rsidRPr="00D56281">
        <w:rPr>
          <w:rFonts w:ascii="Arial" w:hAnsi="Arial" w:cs="Arial"/>
          <w:sz w:val="24"/>
          <w:szCs w:val="24"/>
        </w:rPr>
        <w:t> </w:t>
      </w:r>
      <w:r w:rsidRPr="00D56281">
        <w:rPr>
          <w:rFonts w:ascii="Arial" w:hAnsi="Arial" w:cs="Arial"/>
          <w:sz w:val="24"/>
          <w:szCs w:val="24"/>
        </w:rPr>
        <w:t>století, a na nedostatečnou aktuálnost evidovaných technických údajů jako je druh pozemku, způsob jeho využití či ochrana nemovitosti. Nedostatečná přesnost evidovaných hranic pozemků komplikuje investorům přípravu staveb i činnost stavebních úřadů v územním a stavebním řízení, přináší problémy při obchodech s nemovitostmi, neboť je zpochybněna výměra, která je důležitým parametrem pro stanovení ceny, a nepřispívá k dobrým sousedským vztahům, neboť v případě potřeby vytyčení hranice podle údajů katastru je rozptyl možných výsledků i několik metrů.</w:t>
      </w:r>
      <w:r w:rsidR="0027666A" w:rsidRPr="00D56281">
        <w:rPr>
          <w:rFonts w:ascii="Arial" w:hAnsi="Arial" w:cs="Arial"/>
          <w:sz w:val="24"/>
          <w:szCs w:val="24"/>
        </w:rPr>
        <w:t xml:space="preserve"> Spory o hranice pozemků pak velmi zatěžují soudy, protože ty jsou jediné oprávněné ve věci rozhodovat.</w:t>
      </w:r>
      <w:r w:rsidRPr="00D56281">
        <w:rPr>
          <w:rFonts w:ascii="Arial" w:hAnsi="Arial" w:cs="Arial"/>
          <w:sz w:val="24"/>
          <w:szCs w:val="24"/>
        </w:rPr>
        <w:t xml:space="preserve"> Neaktuálnost technických údajů komplikuje využití údajů katastru zejména v některých rozhodovacích procesech veřejné správy, při oceňování nemovitostí a správě majetkových daní.   </w:t>
      </w:r>
    </w:p>
    <w:p w:rsidR="007515DE" w:rsidRPr="00D56281" w:rsidRDefault="007515DE" w:rsidP="007515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56281">
        <w:rPr>
          <w:rFonts w:ascii="Arial" w:hAnsi="Arial" w:cs="Arial"/>
          <w:sz w:val="24"/>
          <w:szCs w:val="24"/>
        </w:rPr>
        <w:t xml:space="preserve">Zmíněné nedostatky jsou řešitelné nástroji zakotvenými v platném katastrálním zákoně, obnovou katastrálního operátu novým mapováním a revizemi katastru, tedy postupy, které nebyly v posledních letech </w:t>
      </w:r>
      <w:r w:rsidR="004E08E8" w:rsidRPr="00D56281">
        <w:rPr>
          <w:rFonts w:ascii="Arial" w:hAnsi="Arial" w:cs="Arial"/>
          <w:sz w:val="24"/>
          <w:szCs w:val="24"/>
        </w:rPr>
        <w:t xml:space="preserve">v praxi </w:t>
      </w:r>
      <w:r w:rsidRPr="00D56281">
        <w:rPr>
          <w:rFonts w:ascii="Arial" w:hAnsi="Arial" w:cs="Arial"/>
          <w:sz w:val="24"/>
          <w:szCs w:val="24"/>
        </w:rPr>
        <w:t xml:space="preserve">dostatečně aplikovány, neboť přednost měla </w:t>
      </w:r>
      <w:r w:rsidR="005B4342" w:rsidRPr="00D56281">
        <w:rPr>
          <w:rFonts w:ascii="Arial" w:hAnsi="Arial" w:cs="Arial"/>
          <w:sz w:val="24"/>
          <w:szCs w:val="24"/>
        </w:rPr>
        <w:t>obnova katastrálního operátu přepracováním</w:t>
      </w:r>
      <w:r w:rsidR="004E08E8" w:rsidRPr="00D56281">
        <w:rPr>
          <w:rFonts w:ascii="Arial" w:hAnsi="Arial" w:cs="Arial"/>
          <w:sz w:val="24"/>
          <w:szCs w:val="24"/>
        </w:rPr>
        <w:t xml:space="preserve"> do digitální formy</w:t>
      </w:r>
      <w:r w:rsidRPr="00D56281">
        <w:rPr>
          <w:rFonts w:ascii="Arial" w:hAnsi="Arial" w:cs="Arial"/>
          <w:sz w:val="24"/>
          <w:szCs w:val="24"/>
        </w:rPr>
        <w:t xml:space="preserve">. V rámci revize katastru se </w:t>
      </w:r>
      <w:r w:rsidR="0027666A" w:rsidRPr="00D56281">
        <w:rPr>
          <w:rFonts w:ascii="Arial" w:hAnsi="Arial" w:cs="Arial"/>
          <w:sz w:val="24"/>
          <w:szCs w:val="24"/>
        </w:rPr>
        <w:t xml:space="preserve">provádí </w:t>
      </w:r>
      <w:r w:rsidRPr="00D56281">
        <w:rPr>
          <w:rFonts w:ascii="Arial" w:hAnsi="Arial" w:cs="Arial"/>
          <w:sz w:val="24"/>
          <w:szCs w:val="24"/>
        </w:rPr>
        <w:t>aktualizace katastr</w:t>
      </w:r>
      <w:r w:rsidR="004E08E8" w:rsidRPr="00D56281">
        <w:rPr>
          <w:rFonts w:ascii="Arial" w:hAnsi="Arial" w:cs="Arial"/>
          <w:sz w:val="24"/>
          <w:szCs w:val="24"/>
        </w:rPr>
        <w:t>u</w:t>
      </w:r>
      <w:r w:rsidRPr="00D56281">
        <w:rPr>
          <w:rFonts w:ascii="Arial" w:hAnsi="Arial" w:cs="Arial"/>
          <w:sz w:val="24"/>
          <w:szCs w:val="24"/>
        </w:rPr>
        <w:t xml:space="preserve"> </w:t>
      </w:r>
      <w:r w:rsidR="004E08E8" w:rsidRPr="00D56281">
        <w:rPr>
          <w:rFonts w:ascii="Arial" w:hAnsi="Arial" w:cs="Arial"/>
          <w:sz w:val="24"/>
          <w:szCs w:val="24"/>
        </w:rPr>
        <w:t>nemovitostí</w:t>
      </w:r>
      <w:r w:rsidRPr="00D56281">
        <w:rPr>
          <w:rFonts w:ascii="Arial" w:hAnsi="Arial" w:cs="Arial"/>
          <w:sz w:val="24"/>
          <w:szCs w:val="24"/>
        </w:rPr>
        <w:t xml:space="preserve"> na základě </w:t>
      </w:r>
      <w:r w:rsidR="004E08E8" w:rsidRPr="00D56281">
        <w:rPr>
          <w:rFonts w:ascii="Arial" w:hAnsi="Arial" w:cs="Arial"/>
          <w:sz w:val="24"/>
          <w:szCs w:val="24"/>
        </w:rPr>
        <w:t xml:space="preserve">nesouladů </w:t>
      </w:r>
      <w:r w:rsidRPr="00D56281">
        <w:rPr>
          <w:rFonts w:ascii="Arial" w:hAnsi="Arial" w:cs="Arial"/>
          <w:sz w:val="24"/>
          <w:szCs w:val="24"/>
        </w:rPr>
        <w:t xml:space="preserve">zjištěných </w:t>
      </w:r>
      <w:r w:rsidR="004E08E8" w:rsidRPr="00D56281">
        <w:rPr>
          <w:rFonts w:ascii="Arial" w:hAnsi="Arial" w:cs="Arial"/>
          <w:sz w:val="24"/>
          <w:szCs w:val="24"/>
        </w:rPr>
        <w:t>v terénu</w:t>
      </w:r>
      <w:r w:rsidRPr="00D56281">
        <w:rPr>
          <w:rFonts w:ascii="Arial" w:hAnsi="Arial" w:cs="Arial"/>
          <w:sz w:val="24"/>
          <w:szCs w:val="24"/>
        </w:rPr>
        <w:t xml:space="preserve"> po projednání s vlastníky a na základě jimi dodaných podkladů</w:t>
      </w:r>
      <w:r w:rsidR="004E08E8" w:rsidRPr="00D56281">
        <w:rPr>
          <w:rFonts w:ascii="Arial" w:hAnsi="Arial" w:cs="Arial"/>
          <w:sz w:val="24"/>
          <w:szCs w:val="24"/>
        </w:rPr>
        <w:t>.</w:t>
      </w:r>
      <w:r w:rsidRPr="00D56281">
        <w:rPr>
          <w:rFonts w:ascii="Arial" w:hAnsi="Arial" w:cs="Arial"/>
          <w:sz w:val="24"/>
          <w:szCs w:val="24"/>
        </w:rPr>
        <w:t xml:space="preserve"> </w:t>
      </w:r>
      <w:r w:rsidR="004E08E8" w:rsidRPr="00D56281">
        <w:rPr>
          <w:rFonts w:ascii="Arial" w:hAnsi="Arial" w:cs="Arial"/>
          <w:sz w:val="24"/>
          <w:szCs w:val="24"/>
        </w:rPr>
        <w:t>P</w:t>
      </w:r>
      <w:r w:rsidRPr="00D56281">
        <w:rPr>
          <w:rFonts w:ascii="Arial" w:hAnsi="Arial" w:cs="Arial"/>
          <w:sz w:val="24"/>
          <w:szCs w:val="24"/>
        </w:rPr>
        <w:t xml:space="preserve">ři obnově katastrálního operátu novým mapováním se navíc v terénu vyšetří aktuální hranice pozemků a tyto se přesně zaměří.  Zprovoznění základního registru územní identifikace, adres a nemovitostí v roce 2013 vytvořilo podmínky pro zásadní inovaci postupu při zápisech některých údajů, které stanovují orgány veřejné moci a mohou je s mnoha výhodami do základního registru vyznačovat přímo. Tyto nové technické možnosti otevírají cestu k doplnění některých dalších údajů potřebných pro oceňování pozemků, daňový systém, ale i pro zvýšení transparentnosti trhu s nemovitostmi. </w:t>
      </w:r>
    </w:p>
    <w:p w:rsidR="003D31B4" w:rsidRPr="00D56281" w:rsidRDefault="007515DE" w:rsidP="000B209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56281">
        <w:rPr>
          <w:rFonts w:ascii="Arial" w:hAnsi="Arial" w:cs="Arial"/>
          <w:sz w:val="24"/>
          <w:szCs w:val="24"/>
        </w:rPr>
        <w:lastRenderedPageBreak/>
        <w:t>Tento materiál stručně popisuje řešení výše naznačených nedostatků současného stavu včetně rámcového časového plánu, a to za předpokladu využití současných finančních zdrojů a disponibilních kapacit, tedy bez zvýšení nároků na státní rozpočet České republiky.</w:t>
      </w:r>
    </w:p>
    <w:p w:rsidR="00C674D0" w:rsidRPr="00D56281" w:rsidRDefault="00C674D0">
      <w:pPr>
        <w:rPr>
          <w:rFonts w:ascii="Arial" w:hAnsi="Arial" w:cs="Arial"/>
        </w:rPr>
      </w:pPr>
    </w:p>
    <w:p w:rsidR="009C497A" w:rsidRPr="00D56281" w:rsidRDefault="009C497A" w:rsidP="00566339">
      <w:pPr>
        <w:pStyle w:val="Zkladntext3"/>
        <w:numPr>
          <w:ilvl w:val="0"/>
          <w:numId w:val="3"/>
        </w:numPr>
        <w:spacing w:before="0" w:after="120"/>
        <w:ind w:left="567" w:hanging="567"/>
        <w:rPr>
          <w:b/>
          <w:bCs/>
        </w:rPr>
      </w:pPr>
      <w:r w:rsidRPr="00D56281">
        <w:rPr>
          <w:b/>
          <w:bCs/>
        </w:rPr>
        <w:t>Stav digitalizace katastrálních map</w:t>
      </w:r>
    </w:p>
    <w:p w:rsidR="00632E98" w:rsidRPr="00D56281" w:rsidRDefault="00A03D2E" w:rsidP="00D56281">
      <w:pPr>
        <w:pStyle w:val="Zkladntext3"/>
        <w:spacing w:before="0" w:after="120"/>
        <w:rPr>
          <w:bCs/>
        </w:rPr>
      </w:pPr>
      <w:r w:rsidRPr="00D56281">
        <w:rPr>
          <w:bCs/>
        </w:rPr>
        <w:t>Od roku 2009 plní katastrální úřady úkol stanovený usnesením vlád</w:t>
      </w:r>
      <w:r w:rsidR="00B4405F" w:rsidRPr="00D56281">
        <w:rPr>
          <w:bCs/>
        </w:rPr>
        <w:t>y</w:t>
      </w:r>
      <w:r w:rsidRPr="00D56281">
        <w:rPr>
          <w:bCs/>
        </w:rPr>
        <w:t xml:space="preserve"> České republiky ze dne 25. července 2007 č. 871 o opatřeních k urychlení digitalizace katastrálních map.</w:t>
      </w:r>
      <w:r w:rsidR="007D5DFD" w:rsidRPr="00D56281">
        <w:rPr>
          <w:bCs/>
        </w:rPr>
        <w:t xml:space="preserve"> </w:t>
      </w:r>
      <w:r w:rsidR="00181F00" w:rsidRPr="00D56281">
        <w:rPr>
          <w:bCs/>
        </w:rPr>
        <w:t>Dokončením</w:t>
      </w:r>
      <w:r w:rsidR="007D5DFD" w:rsidRPr="00D56281">
        <w:rPr>
          <w:bCs/>
        </w:rPr>
        <w:t xml:space="preserve"> tohoto úkolu bude úspěšně </w:t>
      </w:r>
      <w:r w:rsidR="002B5E7C" w:rsidRPr="00D56281">
        <w:rPr>
          <w:bCs/>
        </w:rPr>
        <w:t xml:space="preserve">splněn hlavní </w:t>
      </w:r>
      <w:r w:rsidR="007D5DFD" w:rsidRPr="00D56281">
        <w:rPr>
          <w:bCs/>
        </w:rPr>
        <w:t xml:space="preserve">cíl dlouhodobé koncepce digitalizace katastru nemovitostí, protože budou v úplném rozsahu existovat počítačově snadno zpracovatelná data obou základních častí katastrálního operátu, tj, popisných </w:t>
      </w:r>
      <w:r w:rsidR="002B5E7C" w:rsidRPr="00D56281">
        <w:rPr>
          <w:bCs/>
        </w:rPr>
        <w:t>údajů</w:t>
      </w:r>
      <w:r w:rsidR="007D5DFD" w:rsidRPr="00D56281">
        <w:rPr>
          <w:bCs/>
        </w:rPr>
        <w:t xml:space="preserve"> i</w:t>
      </w:r>
      <w:r w:rsidR="002B5E7C" w:rsidRPr="00D56281">
        <w:rPr>
          <w:bCs/>
        </w:rPr>
        <w:t> </w:t>
      </w:r>
      <w:r w:rsidR="007D5DFD" w:rsidRPr="00D56281">
        <w:rPr>
          <w:bCs/>
        </w:rPr>
        <w:t xml:space="preserve">katastrálních map. </w:t>
      </w:r>
      <w:r w:rsidR="00CE62B6" w:rsidRPr="00D56281">
        <w:rPr>
          <w:bCs/>
        </w:rPr>
        <w:t>M</w:t>
      </w:r>
      <w:r w:rsidR="007D5DFD" w:rsidRPr="00D56281">
        <w:rPr>
          <w:bCs/>
        </w:rPr>
        <w:t xml:space="preserve">ožnost práce s katastrálními mapami ve vektorové digitální formě </w:t>
      </w:r>
      <w:r w:rsidR="00CE62B6" w:rsidRPr="00D56281">
        <w:rPr>
          <w:bCs/>
        </w:rPr>
        <w:t>j</w:t>
      </w:r>
      <w:r w:rsidR="007D5DFD" w:rsidRPr="00D56281">
        <w:rPr>
          <w:bCs/>
        </w:rPr>
        <w:t xml:space="preserve">e bezesporu oprávněným požadavkem uživatelů dat katastru </w:t>
      </w:r>
      <w:r w:rsidR="00CE62B6" w:rsidRPr="00D56281">
        <w:rPr>
          <w:bCs/>
        </w:rPr>
        <w:t xml:space="preserve">nemovitostí </w:t>
      </w:r>
      <w:r w:rsidR="007D5DFD" w:rsidRPr="00D56281">
        <w:rPr>
          <w:bCs/>
        </w:rPr>
        <w:t>z celé řady oborů a i</w:t>
      </w:r>
      <w:r w:rsidR="002B5E7C" w:rsidRPr="00D56281">
        <w:rPr>
          <w:bCs/>
        </w:rPr>
        <w:t> </w:t>
      </w:r>
      <w:r w:rsidR="007D5DFD" w:rsidRPr="00D56281">
        <w:rPr>
          <w:bCs/>
        </w:rPr>
        <w:t>pro katastrální úřady je digitalizace katastrálních map významným přínosem</w:t>
      </w:r>
      <w:r w:rsidR="00CE62B6" w:rsidRPr="00D56281">
        <w:rPr>
          <w:bCs/>
        </w:rPr>
        <w:t xml:space="preserve">. Díky digitalizaci katastrálních map je dosaženo souladu popisné a grafické části katastru nemovitostí, práce s mapou je výrazně efektivnější, je umožněno poskytovat mapové podklady bez omezení územní působností příslušného katastrálního pracoviště atp. </w:t>
      </w:r>
      <w:r w:rsidR="00632E98" w:rsidRPr="00D56281">
        <w:rPr>
          <w:bCs/>
        </w:rPr>
        <w:t xml:space="preserve">Přes </w:t>
      </w:r>
      <w:r w:rsidR="00603ABE" w:rsidRPr="00D56281">
        <w:rPr>
          <w:bCs/>
        </w:rPr>
        <w:t>uvedená</w:t>
      </w:r>
      <w:r w:rsidR="00632E98" w:rsidRPr="00D56281">
        <w:rPr>
          <w:bCs/>
        </w:rPr>
        <w:t xml:space="preserve"> pozitiva je práce s digitální formou katastrální mapy limitována přesností zobrazeného polohopisu a horší aktuálností </w:t>
      </w:r>
      <w:r w:rsidR="0024681E" w:rsidRPr="00D56281">
        <w:rPr>
          <w:bCs/>
        </w:rPr>
        <w:t xml:space="preserve">evidovaných údajů </w:t>
      </w:r>
      <w:r w:rsidR="00632E98" w:rsidRPr="00D56281">
        <w:rPr>
          <w:bCs/>
        </w:rPr>
        <w:t xml:space="preserve">v porovnání se skutečným stavem v terénu. </w:t>
      </w:r>
    </w:p>
    <w:p w:rsidR="00A03D2E" w:rsidRPr="00D56281" w:rsidRDefault="003A10E8" w:rsidP="00413C2E">
      <w:pPr>
        <w:pStyle w:val="Zkladntext3"/>
        <w:spacing w:before="0" w:after="120"/>
      </w:pPr>
      <w:r w:rsidRPr="00D56281">
        <w:t>Postup digitalizace katastrálních map je uveden v</w:t>
      </w:r>
      <w:r w:rsidR="00B90853" w:rsidRPr="00D56281">
        <w:t> </w:t>
      </w:r>
      <w:r w:rsidRPr="00D56281">
        <w:t>tabulce</w:t>
      </w:r>
      <w:r w:rsidR="00A7688B" w:rsidRPr="00D56281">
        <w:t>:</w:t>
      </w:r>
    </w:p>
    <w:tbl>
      <w:tblPr>
        <w:tblW w:w="500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828"/>
        <w:gridCol w:w="644"/>
        <w:gridCol w:w="646"/>
        <w:gridCol w:w="646"/>
        <w:gridCol w:w="646"/>
        <w:gridCol w:w="646"/>
        <w:gridCol w:w="646"/>
        <w:gridCol w:w="646"/>
        <w:gridCol w:w="646"/>
        <w:gridCol w:w="639"/>
      </w:tblGrid>
      <w:tr w:rsidR="008F3E2C" w:rsidRPr="00D56281" w:rsidTr="008F3E2C">
        <w:trPr>
          <w:cantSplit/>
          <w:trHeight w:val="316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E2C" w:rsidRPr="00D56281" w:rsidRDefault="008F3E2C" w:rsidP="00C57645">
            <w:pPr>
              <w:rPr>
                <w:rFonts w:ascii="Arial" w:hAnsi="Arial" w:cs="Arial"/>
              </w:rPr>
            </w:pPr>
            <w:r w:rsidRPr="00D56281">
              <w:rPr>
                <w:rFonts w:ascii="Arial" w:hAnsi="Arial" w:cs="Arial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A7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Do roku</w:t>
            </w:r>
          </w:p>
          <w:p w:rsidR="008F3E2C" w:rsidRPr="00D56281" w:rsidRDefault="008F3E2C" w:rsidP="00A768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2008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2009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2011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2013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2014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8F3E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2016</w:t>
            </w:r>
          </w:p>
        </w:tc>
      </w:tr>
      <w:tr w:rsidR="008F3E2C" w:rsidRPr="00D56281" w:rsidTr="008F3E2C">
        <w:trPr>
          <w:cantSplit/>
          <w:trHeight w:val="493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E2C" w:rsidRPr="00D56281" w:rsidRDefault="008F3E2C" w:rsidP="008F3E2C">
            <w:pPr>
              <w:pStyle w:val="Zkladntext3"/>
              <w:spacing w:before="0" w:after="120"/>
              <w:ind w:left="57"/>
              <w:jc w:val="left"/>
              <w:rPr>
                <w:sz w:val="22"/>
                <w:szCs w:val="22"/>
              </w:rPr>
            </w:pPr>
            <w:r w:rsidRPr="00D56281">
              <w:rPr>
                <w:sz w:val="22"/>
                <w:szCs w:val="22"/>
              </w:rPr>
              <w:t>Počet nově digitalizovaných k.ú.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413C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313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763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1106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1094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1127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1102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910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877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622</w:t>
            </w:r>
          </w:p>
        </w:tc>
      </w:tr>
      <w:tr w:rsidR="008F3E2C" w:rsidRPr="00D56281" w:rsidTr="008F3E2C">
        <w:trPr>
          <w:cantSplit/>
          <w:trHeight w:val="79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E2C" w:rsidRPr="00D56281" w:rsidRDefault="008F3E2C" w:rsidP="00133CDD">
            <w:pPr>
              <w:pStyle w:val="Zkladntext3"/>
              <w:spacing w:before="0" w:after="120"/>
              <w:ind w:left="57"/>
              <w:jc w:val="left"/>
              <w:rPr>
                <w:sz w:val="22"/>
                <w:szCs w:val="22"/>
              </w:rPr>
            </w:pPr>
            <w:r w:rsidRPr="00D56281">
              <w:rPr>
                <w:sz w:val="22"/>
                <w:szCs w:val="22"/>
              </w:rPr>
              <w:t>Počet digitalizovaných k.ú. celkem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413C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4663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4976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5739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6845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7938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9064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10166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11121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11990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12612</w:t>
            </w:r>
          </w:p>
        </w:tc>
      </w:tr>
      <w:tr w:rsidR="008F3E2C" w:rsidRPr="00D56281" w:rsidTr="008F3E2C">
        <w:trPr>
          <w:cantSplit/>
          <w:trHeight w:val="159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3E2C" w:rsidRPr="00D56281" w:rsidRDefault="008F3E2C" w:rsidP="00B05E93">
            <w:pPr>
              <w:pStyle w:val="Zkladntext3"/>
              <w:spacing w:before="0" w:after="120"/>
              <w:ind w:left="57"/>
              <w:jc w:val="left"/>
              <w:rPr>
                <w:sz w:val="22"/>
                <w:szCs w:val="22"/>
              </w:rPr>
            </w:pPr>
            <w:r w:rsidRPr="00D56281">
              <w:rPr>
                <w:sz w:val="22"/>
                <w:szCs w:val="22"/>
              </w:rPr>
              <w:t>% z celkového počtu k.ú. (13 091)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413C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35,8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38,2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44,1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52,5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60,9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69,6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77,9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0B20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84,9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3D41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91,6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2C" w:rsidRPr="00D56281" w:rsidRDefault="008F3E2C" w:rsidP="003D41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szCs w:val="20"/>
                <w:lang w:eastAsia="cs-CZ"/>
              </w:rPr>
              <w:t>96,3</w:t>
            </w:r>
          </w:p>
        </w:tc>
      </w:tr>
    </w:tbl>
    <w:p w:rsidR="00A7688B" w:rsidRPr="00D56281" w:rsidRDefault="00A7688B" w:rsidP="00A03D2E">
      <w:pPr>
        <w:pStyle w:val="Zkladntext3"/>
        <w:spacing w:before="0" w:after="120"/>
        <w:ind w:firstLine="709"/>
      </w:pPr>
    </w:p>
    <w:p w:rsidR="00F757A4" w:rsidRPr="00D56281" w:rsidRDefault="00603ABE" w:rsidP="00D56281">
      <w:pPr>
        <w:pStyle w:val="Zkladntext3"/>
        <w:spacing w:before="0" w:after="120"/>
      </w:pPr>
      <w:r w:rsidRPr="00D56281">
        <w:t xml:space="preserve">Na konci </w:t>
      </w:r>
      <w:r w:rsidR="00234A24" w:rsidRPr="00D56281">
        <w:t>ro</w:t>
      </w:r>
      <w:r w:rsidRPr="00D56281">
        <w:t>ku</w:t>
      </w:r>
      <w:r w:rsidR="00234A24" w:rsidRPr="00D56281">
        <w:t xml:space="preserve"> 2017 bude digit</w:t>
      </w:r>
      <w:r w:rsidR="004E08E8" w:rsidRPr="00D56281">
        <w:t>á</w:t>
      </w:r>
      <w:r w:rsidR="00234A24" w:rsidRPr="00D56281">
        <w:t>l</w:t>
      </w:r>
      <w:r w:rsidR="004E08E8" w:rsidRPr="00D56281">
        <w:t>ní</w:t>
      </w:r>
      <w:r w:rsidR="00234A24" w:rsidRPr="00D56281">
        <w:t xml:space="preserve"> </w:t>
      </w:r>
      <w:r w:rsidR="004E08E8" w:rsidRPr="00D56281">
        <w:t xml:space="preserve">forma </w:t>
      </w:r>
      <w:r w:rsidR="00234A24" w:rsidRPr="00D56281">
        <w:t>katastrální map</w:t>
      </w:r>
      <w:r w:rsidR="004E08E8" w:rsidRPr="00D56281">
        <w:t>y</w:t>
      </w:r>
      <w:r w:rsidR="00234A24" w:rsidRPr="00D56281">
        <w:t xml:space="preserve"> </w:t>
      </w:r>
      <w:r w:rsidR="004E08E8" w:rsidRPr="00D56281">
        <w:t>k dispozici</w:t>
      </w:r>
      <w:r w:rsidR="00234A24" w:rsidRPr="00D56281">
        <w:t xml:space="preserve"> </w:t>
      </w:r>
      <w:r w:rsidR="00D83235" w:rsidRPr="00D56281">
        <w:t xml:space="preserve">v rozsahu </w:t>
      </w:r>
      <w:r w:rsidR="00B90853" w:rsidRPr="00D56281">
        <w:t>9</w:t>
      </w:r>
      <w:r w:rsidR="004E08E8" w:rsidRPr="00D56281">
        <w:t xml:space="preserve">9 </w:t>
      </w:r>
      <w:r w:rsidR="00B90853" w:rsidRPr="00D56281">
        <w:t xml:space="preserve">% </w:t>
      </w:r>
      <w:r w:rsidR="00D83235" w:rsidRPr="00D56281">
        <w:t>katastrálních území</w:t>
      </w:r>
      <w:r w:rsidR="004E08E8" w:rsidRPr="00D56281">
        <w:t>.</w:t>
      </w:r>
      <w:r w:rsidR="00D83235" w:rsidRPr="00D56281">
        <w:t xml:space="preserve"> </w:t>
      </w:r>
      <w:r w:rsidR="004E08E8" w:rsidRPr="00D56281">
        <w:t>N</w:t>
      </w:r>
      <w:r w:rsidR="00B90853" w:rsidRPr="00D56281">
        <w:t>edokončen</w:t>
      </w:r>
      <w:r w:rsidR="007A15B2" w:rsidRPr="00D56281">
        <w:t>a</w:t>
      </w:r>
      <w:r w:rsidR="00B90853" w:rsidRPr="00D56281">
        <w:t xml:space="preserve"> zůstan</w:t>
      </w:r>
      <w:r w:rsidR="007A15B2" w:rsidRPr="00D56281">
        <w:t>ou</w:t>
      </w:r>
      <w:r w:rsidR="00B90853" w:rsidRPr="00D56281">
        <w:t xml:space="preserve"> </w:t>
      </w:r>
      <w:r w:rsidR="007A15B2" w:rsidRPr="00D56281">
        <w:t xml:space="preserve">pouze </w:t>
      </w:r>
      <w:r w:rsidR="00B90853" w:rsidRPr="00D56281">
        <w:t xml:space="preserve">katastrálních území, kde bude rozpracována obnova katastrálního operátu na základě </w:t>
      </w:r>
      <w:r w:rsidR="00EC25D4" w:rsidRPr="00D56281">
        <w:t xml:space="preserve">výsledků </w:t>
      </w:r>
      <w:r w:rsidR="00B90853" w:rsidRPr="00D56281">
        <w:t xml:space="preserve">pozemkových úprav </w:t>
      </w:r>
      <w:r w:rsidR="000041F8" w:rsidRPr="00D56281">
        <w:t xml:space="preserve">(mimo jiné i </w:t>
      </w:r>
      <w:r w:rsidR="00B60072" w:rsidRPr="00D56281">
        <w:t xml:space="preserve">kvůli </w:t>
      </w:r>
      <w:r w:rsidR="000041F8" w:rsidRPr="00D56281">
        <w:t>dořešení problému nedokončených přídělových řízení)</w:t>
      </w:r>
      <w:r w:rsidR="000041F8" w:rsidRPr="00D56281">
        <w:rPr>
          <w:bCs/>
        </w:rPr>
        <w:t xml:space="preserve"> </w:t>
      </w:r>
      <w:r w:rsidR="00B90853" w:rsidRPr="00D56281">
        <w:t>nebo novým mapováním, a v</w:t>
      </w:r>
      <w:r w:rsidR="004E08E8" w:rsidRPr="00D56281">
        <w:t xml:space="preserve"> několika </w:t>
      </w:r>
      <w:r w:rsidR="00234A24" w:rsidRPr="00D56281">
        <w:t xml:space="preserve">katastrálních územích, kde </w:t>
      </w:r>
      <w:r w:rsidR="00B90853" w:rsidRPr="00D56281">
        <w:t xml:space="preserve">kvalita </w:t>
      </w:r>
      <w:r w:rsidR="00234A24" w:rsidRPr="00D56281">
        <w:t>původní</w:t>
      </w:r>
      <w:r w:rsidR="00C70BFB" w:rsidRPr="00D56281">
        <w:t>ch</w:t>
      </w:r>
      <w:r w:rsidR="00234A24" w:rsidRPr="00D56281">
        <w:t xml:space="preserve"> mapov</w:t>
      </w:r>
      <w:r w:rsidR="00B90853" w:rsidRPr="00D56281">
        <w:t>ých</w:t>
      </w:r>
      <w:r w:rsidR="00234A24" w:rsidRPr="00D56281">
        <w:t xml:space="preserve"> podklad</w:t>
      </w:r>
      <w:r w:rsidR="00B90853" w:rsidRPr="00D56281">
        <w:t>ů</w:t>
      </w:r>
      <w:r w:rsidR="00234A24" w:rsidRPr="00D56281">
        <w:t xml:space="preserve"> </w:t>
      </w:r>
      <w:r w:rsidR="00B90853" w:rsidRPr="00D56281">
        <w:t>neumožn</w:t>
      </w:r>
      <w:r w:rsidR="000041F8" w:rsidRPr="00D56281">
        <w:t>í</w:t>
      </w:r>
      <w:r w:rsidR="00B90853" w:rsidRPr="00D56281">
        <w:t xml:space="preserve"> přepracovat katastrální mapu do digitální formy</w:t>
      </w:r>
      <w:r w:rsidR="000041F8" w:rsidRPr="00D56281">
        <w:t xml:space="preserve"> jednodušším technologickým </w:t>
      </w:r>
      <w:r w:rsidR="00B90853" w:rsidRPr="00D56281">
        <w:t>postupem a bude nutn</w:t>
      </w:r>
      <w:r w:rsidR="00D83235" w:rsidRPr="00D56281">
        <w:t>é přistoupit k novému mapování.</w:t>
      </w:r>
    </w:p>
    <w:p w:rsidR="00F757A4" w:rsidRPr="00D56281" w:rsidRDefault="004E08E8" w:rsidP="00D56281">
      <w:pPr>
        <w:pStyle w:val="Zkladntext3"/>
        <w:spacing w:before="0" w:after="120"/>
      </w:pPr>
      <w:r w:rsidRPr="00D56281">
        <w:t>Český úřad zeměměřický a katastrální (</w:t>
      </w:r>
      <w:r w:rsidR="00756880" w:rsidRPr="00D56281">
        <w:t>ČÚZK</w:t>
      </w:r>
      <w:r w:rsidRPr="00D56281">
        <w:t>)</w:t>
      </w:r>
      <w:r w:rsidR="00756880" w:rsidRPr="00D56281">
        <w:t xml:space="preserve"> ve spolupráci s katastrálními úřady sestavil detailní plán </w:t>
      </w:r>
      <w:r w:rsidR="00F757A4" w:rsidRPr="00D56281">
        <w:t>postup</w:t>
      </w:r>
      <w:r w:rsidR="00756880" w:rsidRPr="00D56281">
        <w:t>u</w:t>
      </w:r>
      <w:r w:rsidR="00F757A4" w:rsidRPr="00D56281">
        <w:t xml:space="preserve"> dokončování digitalizace </w:t>
      </w:r>
      <w:r w:rsidR="00756880" w:rsidRPr="00D56281">
        <w:t xml:space="preserve">do roku 2017 a </w:t>
      </w:r>
      <w:r w:rsidR="007A15B2" w:rsidRPr="00D56281">
        <w:t xml:space="preserve">obnovy operátu </w:t>
      </w:r>
      <w:r w:rsidR="00756880" w:rsidRPr="00D56281">
        <w:t>v letech následujících, a to do úrovně jednotlivých katastrálních území a jejich částí. P</w:t>
      </w:r>
      <w:r w:rsidR="00EC25D4" w:rsidRPr="00D56281">
        <w:t>ouze</w:t>
      </w:r>
      <w:r w:rsidR="00756880" w:rsidRPr="00D56281">
        <w:t xml:space="preserve"> v rozsahu </w:t>
      </w:r>
      <w:r w:rsidR="00EC25D4" w:rsidRPr="00D56281">
        <w:t>1</w:t>
      </w:r>
      <w:r w:rsidR="007A15B2" w:rsidRPr="00D56281">
        <w:t>28</w:t>
      </w:r>
      <w:r w:rsidR="00756880" w:rsidRPr="00D56281">
        <w:t xml:space="preserve"> katastrálních území</w:t>
      </w:r>
      <w:r w:rsidR="00B05E93" w:rsidRPr="00D56281">
        <w:t xml:space="preserve"> (z celkového počtu 13 091</w:t>
      </w:r>
      <w:r w:rsidR="00EC25D4" w:rsidRPr="00D56281">
        <w:t>) nebude na konci roku 2017 digit</w:t>
      </w:r>
      <w:r w:rsidR="007A15B2" w:rsidRPr="00D56281">
        <w:t>á</w:t>
      </w:r>
      <w:r w:rsidR="00EC25D4" w:rsidRPr="00D56281">
        <w:t>ln</w:t>
      </w:r>
      <w:r w:rsidR="007A15B2" w:rsidRPr="00D56281">
        <w:t>í</w:t>
      </w:r>
      <w:r w:rsidR="00EC25D4" w:rsidRPr="00D56281">
        <w:t xml:space="preserve"> </w:t>
      </w:r>
      <w:r w:rsidR="007A15B2" w:rsidRPr="00D56281">
        <w:t xml:space="preserve">forma </w:t>
      </w:r>
      <w:r w:rsidR="00EC25D4" w:rsidRPr="00D56281">
        <w:t>katastrální map</w:t>
      </w:r>
      <w:r w:rsidR="007A15B2" w:rsidRPr="00D56281">
        <w:t>y.</w:t>
      </w:r>
      <w:r w:rsidR="00EC25D4" w:rsidRPr="00D56281">
        <w:t xml:space="preserve"> </w:t>
      </w:r>
      <w:r w:rsidR="007A15B2" w:rsidRPr="00D56281">
        <w:t>T</w:t>
      </w:r>
      <w:r w:rsidR="00EC25D4" w:rsidRPr="00D56281">
        <w:t xml:space="preserve">éměř ve všech případech se bude jednat o katastrální území se zahájenou obnovou novým mapováním nebo </w:t>
      </w:r>
      <w:r w:rsidR="00756880" w:rsidRPr="00D56281">
        <w:t xml:space="preserve">na </w:t>
      </w:r>
      <w:r w:rsidR="00EC25D4" w:rsidRPr="00D56281">
        <w:t xml:space="preserve">základě výsledků pozemkových úprav. Velmi často se přitom bude jednat o kombinaci těchto dvou způsobů obnovy, protože pozemkovými </w:t>
      </w:r>
      <w:r w:rsidR="00EC25D4" w:rsidRPr="00D56281">
        <w:lastRenderedPageBreak/>
        <w:t xml:space="preserve">úpravami je </w:t>
      </w:r>
      <w:r w:rsidR="00F757A4" w:rsidRPr="00D56281">
        <w:t xml:space="preserve">zpravidla </w:t>
      </w:r>
      <w:r w:rsidR="00EC25D4" w:rsidRPr="00D56281">
        <w:t xml:space="preserve">řešeno </w:t>
      </w:r>
      <w:r w:rsidR="00F757A4" w:rsidRPr="00D56281">
        <w:t xml:space="preserve">pouze </w:t>
      </w:r>
      <w:r w:rsidR="00EC25D4" w:rsidRPr="00D56281">
        <w:t xml:space="preserve">území mimo zastavěnou část obce a je velmi vhodné, </w:t>
      </w:r>
      <w:r w:rsidR="00F757A4" w:rsidRPr="00D56281">
        <w:t xml:space="preserve">aby nové mapování zastavěné části obce navázalo na pozemkovou úpravu. V lokalitách s rozpracovanými pozemkovými úpravami </w:t>
      </w:r>
      <w:r w:rsidR="00084468">
        <w:t xml:space="preserve">budou </w:t>
      </w:r>
      <w:r w:rsidR="00F757A4" w:rsidRPr="00D56281">
        <w:t xml:space="preserve">katastrální úřady </w:t>
      </w:r>
      <w:r w:rsidR="00756880" w:rsidRPr="00D56281">
        <w:t xml:space="preserve"> navazovat na postup prací při pozemkových úpravách </w:t>
      </w:r>
      <w:r w:rsidR="00F757A4" w:rsidRPr="00D56281">
        <w:t xml:space="preserve">a část </w:t>
      </w:r>
      <w:r w:rsidR="00084468">
        <w:t xml:space="preserve">katastrálního území </w:t>
      </w:r>
      <w:r w:rsidR="00F757A4" w:rsidRPr="00D56281">
        <w:t xml:space="preserve">vyloučenou z pozemkových úprav </w:t>
      </w:r>
      <w:r w:rsidR="00756880" w:rsidRPr="00D56281">
        <w:t>obnoví novým mapováním.</w:t>
      </w:r>
      <w:r w:rsidR="00F757A4" w:rsidRPr="00D56281">
        <w:t xml:space="preserve"> Díky tomuto postupu nebude docházet k</w:t>
      </w:r>
      <w:r w:rsidR="00756880" w:rsidRPr="00D56281">
        <w:t xml:space="preserve"> neefektivní </w:t>
      </w:r>
      <w:r w:rsidR="00F757A4" w:rsidRPr="00D56281">
        <w:t>opakované obnově katastrálního operátu v zastavěném území</w:t>
      </w:r>
      <w:r w:rsidR="00314823" w:rsidRPr="00D56281">
        <w:t xml:space="preserve"> a vlastníci nemovitostí v těchto územích nebudou </w:t>
      </w:r>
      <w:r w:rsidR="00C70BFB" w:rsidRPr="00D56281">
        <w:t>obtěžováni</w:t>
      </w:r>
      <w:r w:rsidR="00314823" w:rsidRPr="00D56281">
        <w:t xml:space="preserve"> dvojím vyložením obnoveného katastrálního operátu v krátkém časovém odstupu. </w:t>
      </w:r>
      <w:r w:rsidR="00756880" w:rsidRPr="00D56281">
        <w:t xml:space="preserve">  </w:t>
      </w:r>
      <w:r w:rsidR="00D83235" w:rsidRPr="00D56281">
        <w:t xml:space="preserve"> </w:t>
      </w:r>
    </w:p>
    <w:p w:rsidR="003A10E8" w:rsidRPr="00D56281" w:rsidRDefault="00F757A4" w:rsidP="00D56281">
      <w:pPr>
        <w:pStyle w:val="Zkladntext3"/>
        <w:spacing w:before="0" w:after="120"/>
      </w:pPr>
      <w:r w:rsidRPr="00D56281">
        <w:t>V dalších 4</w:t>
      </w:r>
      <w:r w:rsidR="007A15B2" w:rsidRPr="00D56281">
        <w:t>73</w:t>
      </w:r>
      <w:r w:rsidRPr="00D56281">
        <w:t xml:space="preserve"> katast</w:t>
      </w:r>
      <w:r w:rsidR="00314823" w:rsidRPr="00D56281">
        <w:t xml:space="preserve">rálních územích bude třeba dokončit digitalizaci pouze na </w:t>
      </w:r>
      <w:r w:rsidR="007A15B2" w:rsidRPr="00D56281">
        <w:t xml:space="preserve">menší </w:t>
      </w:r>
      <w:r w:rsidR="00314823" w:rsidRPr="00D56281">
        <w:t xml:space="preserve">části katastrálního území. I z tohoto počtu se bude </w:t>
      </w:r>
      <w:r w:rsidR="00A015F8" w:rsidRPr="00D56281">
        <w:t xml:space="preserve">ve </w:t>
      </w:r>
      <w:r w:rsidR="00314823" w:rsidRPr="00D56281">
        <w:t>více než 3/4 případů jednat o katastrální území dotčená pozemkovými úpravami</w:t>
      </w:r>
      <w:r w:rsidR="00A015F8" w:rsidRPr="00D56281">
        <w:t xml:space="preserve"> a </w:t>
      </w:r>
      <w:r w:rsidR="004F078E" w:rsidRPr="00D56281">
        <w:t xml:space="preserve">bude třeba </w:t>
      </w:r>
      <w:r w:rsidR="007A15B2" w:rsidRPr="00D56281">
        <w:t xml:space="preserve">dokončit </w:t>
      </w:r>
      <w:r w:rsidR="00A015F8" w:rsidRPr="00D56281">
        <w:t>buď pozemkové úpravy</w:t>
      </w:r>
      <w:r w:rsidR="007A15B2" w:rsidRPr="00D56281">
        <w:t>,</w:t>
      </w:r>
      <w:r w:rsidR="00A015F8" w:rsidRPr="00D56281">
        <w:t xml:space="preserve"> nebo obnovu novým mapováním na části vyloučené z pozemkových úprav. </w:t>
      </w:r>
      <w:r w:rsidR="00D83235" w:rsidRPr="00D56281">
        <w:t xml:space="preserve">Podrobnější přehled o rozsahu nedokončené digitalizace katastrálních map po roce 2017 </w:t>
      </w:r>
      <w:r w:rsidR="003D4179" w:rsidRPr="00D56281">
        <w:t xml:space="preserve">v jednotlivých krajích </w:t>
      </w:r>
      <w:r w:rsidR="00D83235" w:rsidRPr="00D56281">
        <w:t xml:space="preserve">je v příloze 1. </w:t>
      </w:r>
    </w:p>
    <w:p w:rsidR="00BB20AA" w:rsidRPr="00D56281" w:rsidRDefault="00B60072" w:rsidP="00D56281">
      <w:pPr>
        <w:pStyle w:val="Zkladntext3"/>
        <w:spacing w:before="0" w:after="120"/>
        <w:rPr>
          <w:bCs/>
        </w:rPr>
      </w:pPr>
      <w:r w:rsidRPr="00D56281">
        <w:rPr>
          <w:bCs/>
        </w:rPr>
        <w:t>V</w:t>
      </w:r>
      <w:r w:rsidR="00AE54F4" w:rsidRPr="00D56281">
        <w:rPr>
          <w:bCs/>
        </w:rPr>
        <w:t>ýznamný vliv na činnost katastrálních úřadů bude mít v následujících letech plnění úkolů plynoucích z u</w:t>
      </w:r>
      <w:r w:rsidR="00215027" w:rsidRPr="00D56281">
        <w:rPr>
          <w:bCs/>
        </w:rPr>
        <w:t>snesení vlády Č</w:t>
      </w:r>
      <w:r w:rsidR="00AE54F4" w:rsidRPr="00D56281">
        <w:rPr>
          <w:bCs/>
        </w:rPr>
        <w:t xml:space="preserve">R </w:t>
      </w:r>
      <w:r w:rsidR="00215027" w:rsidRPr="00D56281">
        <w:rPr>
          <w:bCs/>
        </w:rPr>
        <w:t>ze dne 8. října 2014 č. 815</w:t>
      </w:r>
      <w:r w:rsidR="00AE54F4" w:rsidRPr="00D56281">
        <w:rPr>
          <w:bCs/>
        </w:rPr>
        <w:t xml:space="preserve">, kterým </w:t>
      </w:r>
      <w:r w:rsidR="00215027" w:rsidRPr="00D56281">
        <w:rPr>
          <w:bCs/>
        </w:rPr>
        <w:t xml:space="preserve">byla schválena Strategie rozvoje infrastruktury pro prostorové informace </w:t>
      </w:r>
      <w:r w:rsidR="00AE54F4" w:rsidRPr="00D56281">
        <w:rPr>
          <w:bCs/>
        </w:rPr>
        <w:t>v České republice do roku 2020. Tato Strategie</w:t>
      </w:r>
      <w:r w:rsidR="00215027" w:rsidRPr="00D56281">
        <w:rPr>
          <w:bCs/>
        </w:rPr>
        <w:t xml:space="preserve"> stanovuje základní směřování ČR v oblasti prostorových informací a definuje hlavní</w:t>
      </w:r>
      <w:r w:rsidR="00A061EE" w:rsidRPr="00D56281">
        <w:rPr>
          <w:bCs/>
        </w:rPr>
        <w:t xml:space="preserve"> cíle</w:t>
      </w:r>
      <w:r w:rsidR="00AE54F4" w:rsidRPr="00D56281">
        <w:rPr>
          <w:bCs/>
        </w:rPr>
        <w:t>.</w:t>
      </w:r>
      <w:r w:rsidR="000041F8" w:rsidRPr="00D56281">
        <w:rPr>
          <w:bCs/>
        </w:rPr>
        <w:t xml:space="preserve"> </w:t>
      </w:r>
      <w:r w:rsidR="00AE54F4" w:rsidRPr="00D56281">
        <w:rPr>
          <w:bCs/>
        </w:rPr>
        <w:t>S</w:t>
      </w:r>
      <w:r w:rsidR="00215027" w:rsidRPr="00D56281">
        <w:rPr>
          <w:bCs/>
        </w:rPr>
        <w:t xml:space="preserve">oučástí </w:t>
      </w:r>
      <w:r w:rsidR="00AE54F4" w:rsidRPr="00D56281">
        <w:rPr>
          <w:bCs/>
        </w:rPr>
        <w:t xml:space="preserve">Strategie je mimo jiné </w:t>
      </w:r>
      <w:r w:rsidR="00215027" w:rsidRPr="00D56281">
        <w:rPr>
          <w:bCs/>
        </w:rPr>
        <w:t>cíl 3 – „Zkvalitňování a další rozvoj datového fondu prostorových dat pro jejich využívání veřejn</w:t>
      </w:r>
      <w:r w:rsidR="00AE54F4" w:rsidRPr="00D56281">
        <w:rPr>
          <w:bCs/>
        </w:rPr>
        <w:t>o</w:t>
      </w:r>
      <w:r w:rsidR="00A061EE" w:rsidRPr="00D56281">
        <w:rPr>
          <w:bCs/>
        </w:rPr>
        <w:t>u správou a celou společností“, který je podrobněji rozpracován do specifických cílů. Specifický cíl 3.4 „Rozvoj prostorových dat veřejné správy“ jasně definuje potřebu zkvalitňovat prostorová data, která jsou z pohledu výkonu veřejné správy významná a zajistit jejich vzájemnou int</w:t>
      </w:r>
      <w:r w:rsidR="00F913CC" w:rsidRPr="00D56281">
        <w:rPr>
          <w:bCs/>
        </w:rPr>
        <w:t>e</w:t>
      </w:r>
      <w:r w:rsidR="00A061EE" w:rsidRPr="00D56281">
        <w:rPr>
          <w:bCs/>
        </w:rPr>
        <w:t xml:space="preserve">roperabilitu. </w:t>
      </w:r>
    </w:p>
    <w:p w:rsidR="00AF5A28" w:rsidRPr="00D56281" w:rsidRDefault="00BB20AA" w:rsidP="00D56281">
      <w:pPr>
        <w:pStyle w:val="Zkladntext3"/>
        <w:spacing w:before="0" w:after="120"/>
        <w:rPr>
          <w:bCs/>
        </w:rPr>
      </w:pPr>
      <w:r w:rsidRPr="00D56281">
        <w:rPr>
          <w:bCs/>
        </w:rPr>
        <w:t xml:space="preserve">V ČR chybí informační systém s prostorovými daty vysoké podrobnosti. Informační systémy </w:t>
      </w:r>
      <w:r w:rsidR="00084468">
        <w:rPr>
          <w:bCs/>
        </w:rPr>
        <w:t xml:space="preserve">spravované </w:t>
      </w:r>
      <w:r w:rsidRPr="00D56281">
        <w:rPr>
          <w:bCs/>
        </w:rPr>
        <w:t xml:space="preserve">ČÚZK (ISKN, RÚIAN, ZABAGED…) by měly být zdrojem základních prostorových dat využitelných v kombinaci s informacemi o technické infrastruktuře a dalšími technickými údaji o území. Limitujícím faktorem je v současné době geometrická kvalita a spolehlivost datového obsahu v uvedených </w:t>
      </w:r>
      <w:r w:rsidR="00D83235" w:rsidRPr="00D56281">
        <w:rPr>
          <w:bCs/>
        </w:rPr>
        <w:t xml:space="preserve">informačních </w:t>
      </w:r>
      <w:r w:rsidRPr="00D56281">
        <w:rPr>
          <w:bCs/>
        </w:rPr>
        <w:t xml:space="preserve">systémech. </w:t>
      </w:r>
      <w:r w:rsidR="00A061EE" w:rsidRPr="00D56281">
        <w:rPr>
          <w:bCs/>
        </w:rPr>
        <w:t xml:space="preserve">Postupně </w:t>
      </w:r>
      <w:r w:rsidRPr="00D56281">
        <w:rPr>
          <w:bCs/>
        </w:rPr>
        <w:t xml:space="preserve">proto </w:t>
      </w:r>
      <w:r w:rsidR="00A061EE" w:rsidRPr="00D56281">
        <w:rPr>
          <w:bCs/>
        </w:rPr>
        <w:t>bude třeba nahrazovat katastrální mapy s nízkou přesností polohopisu mapami přesnějšími</w:t>
      </w:r>
      <w:r w:rsidR="00254792" w:rsidRPr="00D56281">
        <w:rPr>
          <w:bCs/>
        </w:rPr>
        <w:t>,</w:t>
      </w:r>
      <w:r w:rsidR="00A061EE" w:rsidRPr="00D56281">
        <w:rPr>
          <w:bCs/>
        </w:rPr>
        <w:t xml:space="preserve"> bude třeba zajistit vyšší spolehlivost</w:t>
      </w:r>
      <w:r w:rsidR="00F31CCB" w:rsidRPr="00D56281">
        <w:rPr>
          <w:bCs/>
        </w:rPr>
        <w:t xml:space="preserve"> a aktuálnost</w:t>
      </w:r>
      <w:r w:rsidR="00A061EE" w:rsidRPr="00D56281">
        <w:rPr>
          <w:bCs/>
        </w:rPr>
        <w:t xml:space="preserve"> dalších údajů evidovaných v katastru nemovitostí </w:t>
      </w:r>
      <w:r w:rsidR="00254792" w:rsidRPr="00D56281">
        <w:rPr>
          <w:bCs/>
        </w:rPr>
        <w:t xml:space="preserve">a bude třeba vést některé nové </w:t>
      </w:r>
      <w:r w:rsidR="00586F4C" w:rsidRPr="00D56281">
        <w:rPr>
          <w:bCs/>
        </w:rPr>
        <w:t>údaje o veřejnoprávních omezeních ovlivňujících využití konkrétního území</w:t>
      </w:r>
      <w:r w:rsidR="00DF5F35" w:rsidRPr="00D56281">
        <w:rPr>
          <w:bCs/>
        </w:rPr>
        <w:t>.</w:t>
      </w:r>
      <w:r w:rsidR="00586F4C" w:rsidRPr="00D56281">
        <w:rPr>
          <w:bCs/>
        </w:rPr>
        <w:t xml:space="preserve"> </w:t>
      </w:r>
      <w:r w:rsidR="00254792" w:rsidRPr="0091390D">
        <w:rPr>
          <w:bCs/>
        </w:rPr>
        <w:t xml:space="preserve">K plnění těchto cílů bude nezbytné vyčlenit </w:t>
      </w:r>
      <w:r w:rsidR="00D83235" w:rsidRPr="0091390D">
        <w:rPr>
          <w:bCs/>
        </w:rPr>
        <w:t xml:space="preserve">i </w:t>
      </w:r>
      <w:r w:rsidR="00254792" w:rsidRPr="0091390D">
        <w:rPr>
          <w:bCs/>
        </w:rPr>
        <w:t>p</w:t>
      </w:r>
      <w:r w:rsidR="00AF5A28" w:rsidRPr="0091390D">
        <w:rPr>
          <w:bCs/>
        </w:rPr>
        <w:t>o dokončení digitalizace katastrálních map část kapacit katastrálních úřadů</w:t>
      </w:r>
      <w:r w:rsidR="001045B3" w:rsidRPr="0091390D">
        <w:rPr>
          <w:bCs/>
        </w:rPr>
        <w:t>.</w:t>
      </w:r>
      <w:r w:rsidR="001045B3" w:rsidRPr="00D56281">
        <w:rPr>
          <w:b/>
          <w:bCs/>
        </w:rPr>
        <w:t xml:space="preserve"> </w:t>
      </w:r>
    </w:p>
    <w:p w:rsidR="00DF5F35" w:rsidRPr="00D56281" w:rsidRDefault="00DF5F35" w:rsidP="00D56281">
      <w:pPr>
        <w:pStyle w:val="Zkladntext3"/>
        <w:spacing w:before="0" w:after="120"/>
        <w:rPr>
          <w:bCs/>
        </w:rPr>
      </w:pPr>
      <w:r w:rsidRPr="00D56281">
        <w:rPr>
          <w:bCs/>
        </w:rPr>
        <w:t xml:space="preserve">Počty zaměstnanců katastrálních úřadů vyčleněných </w:t>
      </w:r>
      <w:r w:rsidR="003C17C2" w:rsidRPr="00D56281">
        <w:rPr>
          <w:bCs/>
        </w:rPr>
        <w:t xml:space="preserve">k </w:t>
      </w:r>
      <w:r w:rsidRPr="00D56281">
        <w:rPr>
          <w:bCs/>
        </w:rPr>
        <w:t xml:space="preserve">plnění úkolu </w:t>
      </w:r>
      <w:r w:rsidR="003C17C2" w:rsidRPr="00D56281">
        <w:rPr>
          <w:bCs/>
        </w:rPr>
        <w:t xml:space="preserve">urychlení </w:t>
      </w:r>
      <w:r w:rsidRPr="00D56281">
        <w:rPr>
          <w:bCs/>
        </w:rPr>
        <w:t>digitalizace katastrálních map jsou uvedeny v tabulce: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3"/>
        <w:gridCol w:w="1021"/>
        <w:gridCol w:w="1021"/>
        <w:gridCol w:w="1021"/>
        <w:gridCol w:w="1026"/>
        <w:gridCol w:w="1032"/>
        <w:gridCol w:w="1028"/>
      </w:tblGrid>
      <w:tr w:rsidR="008062DF" w:rsidRPr="00D56281" w:rsidTr="008062DF">
        <w:trPr>
          <w:trHeight w:val="8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2DF" w:rsidRPr="00D56281" w:rsidRDefault="008062DF" w:rsidP="003D41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Kapacity katastrálních úřadů vyčleněné k plnění usnesení vlády ČR č. 871/2007 o opatřeních k urychlení digitalizace katastrálních map</w:t>
            </w:r>
          </w:p>
        </w:tc>
      </w:tr>
      <w:tr w:rsidR="008062DF" w:rsidRPr="00D56281" w:rsidTr="008062DF">
        <w:trPr>
          <w:trHeight w:val="30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2009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DF" w:rsidRPr="00D56281" w:rsidRDefault="008062DF" w:rsidP="003D4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2DF" w:rsidRPr="00D56281" w:rsidRDefault="008062DF" w:rsidP="003D4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2016</w:t>
            </w:r>
          </w:p>
        </w:tc>
      </w:tr>
      <w:tr w:rsidR="008062DF" w:rsidRPr="00D56281" w:rsidTr="008062DF">
        <w:trPr>
          <w:trHeight w:val="30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458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789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865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786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755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705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2DF" w:rsidRPr="00D56281" w:rsidRDefault="008062DF" w:rsidP="008A0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616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DF" w:rsidRPr="00D56281" w:rsidRDefault="008062DF" w:rsidP="003D4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599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2DF" w:rsidRPr="00D56281" w:rsidRDefault="008062DF" w:rsidP="003D4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498</w:t>
            </w:r>
          </w:p>
        </w:tc>
      </w:tr>
    </w:tbl>
    <w:p w:rsidR="008A01F1" w:rsidRPr="00D56281" w:rsidRDefault="008A01F1" w:rsidP="00D56281">
      <w:pPr>
        <w:pStyle w:val="Zkladntext3"/>
        <w:spacing w:before="240" w:after="120"/>
      </w:pPr>
      <w:r w:rsidRPr="00D56281">
        <w:rPr>
          <w:bCs/>
        </w:rPr>
        <w:t xml:space="preserve">Oproti původnímu termínu dokončení tohoto úkolu </w:t>
      </w:r>
      <w:r w:rsidR="009B3886" w:rsidRPr="00D56281">
        <w:rPr>
          <w:bCs/>
        </w:rPr>
        <w:t>urychlení digitalizace katastrálních ma</w:t>
      </w:r>
      <w:r w:rsidR="00516E97" w:rsidRPr="00D56281">
        <w:rPr>
          <w:bCs/>
        </w:rPr>
        <w:t xml:space="preserve">p </w:t>
      </w:r>
      <w:r w:rsidRPr="00D56281">
        <w:rPr>
          <w:bCs/>
        </w:rPr>
        <w:t xml:space="preserve">došlo k prodloužení realizace o dva roky, a to v důsledku úsporných opatření vlády a snižování rozpočtu </w:t>
      </w:r>
      <w:r w:rsidRPr="00D56281">
        <w:t xml:space="preserve">v kapitole č. 346 – ČÚZK v letech 2010-2013. Vlivem těchto rozpočtových škrtů nebylo možné vyčlenit z rozpočtu ČÚZK předpokládaných 100 mil. Kč ročně na nezbytné měřické práce zajišťované na základě veřejných </w:t>
      </w:r>
      <w:r w:rsidRPr="00D56281">
        <w:lastRenderedPageBreak/>
        <w:t>zakázek soukromými zeměměřiči. Vláda byla o posunu termínu konce digitalizace katastrálních map informována v souladu s bodem II. 2. uvedeného usnesení cestou výroční zprávy ČÚZK za rok 2011 a vzala tuto informaci na vědomí.</w:t>
      </w:r>
    </w:p>
    <w:p w:rsidR="00516E97" w:rsidRPr="00D56281" w:rsidRDefault="007A15B2" w:rsidP="00D56281">
      <w:pPr>
        <w:pStyle w:val="Zkladntext3"/>
        <w:spacing w:before="0" w:after="120"/>
        <w:rPr>
          <w:bCs/>
        </w:rPr>
      </w:pPr>
      <w:r w:rsidRPr="00D56281">
        <w:rPr>
          <w:bCs/>
        </w:rPr>
        <w:t>Tento</w:t>
      </w:r>
      <w:r w:rsidR="000A5F16" w:rsidRPr="00D56281">
        <w:rPr>
          <w:bCs/>
        </w:rPr>
        <w:t xml:space="preserve"> </w:t>
      </w:r>
      <w:r w:rsidR="00D56281" w:rsidRPr="00D56281">
        <w:rPr>
          <w:bCs/>
        </w:rPr>
        <w:t>dlouhodobý záměr navazuje na dokončení digitalizace katastrálních map a</w:t>
      </w:r>
      <w:r w:rsidR="000A5F16" w:rsidRPr="00D56281">
        <w:rPr>
          <w:bCs/>
        </w:rPr>
        <w:t xml:space="preserve"> vychází z předpokladu, že p</w:t>
      </w:r>
      <w:r w:rsidR="00516E97" w:rsidRPr="00D56281">
        <w:rPr>
          <w:bCs/>
        </w:rPr>
        <w:t>očet zaměstnanců katastrálních úřadů nebude ani po dokončení digitalizac</w:t>
      </w:r>
      <w:r w:rsidRPr="00D56281">
        <w:rPr>
          <w:bCs/>
        </w:rPr>
        <w:t>e</w:t>
      </w:r>
      <w:r w:rsidR="00516E97" w:rsidRPr="00D56281">
        <w:rPr>
          <w:bCs/>
        </w:rPr>
        <w:t xml:space="preserve"> katastrálních map významněji snižován, protože k zajištění všech povinností plynoucích z nové právní úpravy správy katastru nemovitostí je nezbytné zachovat počty zaměstnanců katastrálních úřadů na úrovni roku 2012. Tento závěr přijala vláda v souvislosti se schválením nového katastrálního zákona.</w:t>
      </w:r>
    </w:p>
    <w:p w:rsidR="00FA27F6" w:rsidRPr="00D56281" w:rsidRDefault="00FA27F6" w:rsidP="008A01F1">
      <w:pPr>
        <w:pStyle w:val="Zkladntext3"/>
        <w:spacing w:before="0" w:after="120"/>
        <w:ind w:firstLine="567"/>
      </w:pPr>
    </w:p>
    <w:p w:rsidR="00566339" w:rsidRPr="00D56281" w:rsidRDefault="00566339" w:rsidP="00566339">
      <w:pPr>
        <w:pStyle w:val="Zkladntext3"/>
        <w:numPr>
          <w:ilvl w:val="0"/>
          <w:numId w:val="3"/>
        </w:numPr>
        <w:spacing w:before="0" w:after="120"/>
        <w:ind w:left="567" w:hanging="567"/>
        <w:rPr>
          <w:b/>
          <w:bCs/>
        </w:rPr>
      </w:pPr>
      <w:r w:rsidRPr="00D56281">
        <w:rPr>
          <w:b/>
          <w:bCs/>
        </w:rPr>
        <w:t>Kvalita technick</w:t>
      </w:r>
      <w:r w:rsidR="00E171E1" w:rsidRPr="00D56281">
        <w:rPr>
          <w:b/>
          <w:bCs/>
        </w:rPr>
        <w:t>ých údajů evidovaných v</w:t>
      </w:r>
      <w:r w:rsidRPr="00D56281">
        <w:rPr>
          <w:b/>
          <w:bCs/>
        </w:rPr>
        <w:t xml:space="preserve"> katastru nemovitostí</w:t>
      </w:r>
    </w:p>
    <w:p w:rsidR="005A39BA" w:rsidRPr="00D56281" w:rsidRDefault="006C6F71" w:rsidP="00D56281">
      <w:pPr>
        <w:pStyle w:val="Zkladntext3"/>
        <w:rPr>
          <w:bCs/>
        </w:rPr>
      </w:pPr>
      <w:r w:rsidRPr="00084468">
        <w:rPr>
          <w:bCs/>
        </w:rPr>
        <w:t xml:space="preserve">Od obnovení katastru nemovitostí </w:t>
      </w:r>
      <w:r w:rsidR="006C233E" w:rsidRPr="00D56281">
        <w:rPr>
          <w:bCs/>
        </w:rPr>
        <w:t xml:space="preserve">v roce 1993 </w:t>
      </w:r>
      <w:r w:rsidR="0091541F" w:rsidRPr="00D56281">
        <w:rPr>
          <w:bCs/>
        </w:rPr>
        <w:t>bylo úsilí katastrálních úřadů výrazně zaměřeno na</w:t>
      </w:r>
      <w:r w:rsidR="006C233E" w:rsidRPr="00D56281">
        <w:rPr>
          <w:bCs/>
        </w:rPr>
        <w:t xml:space="preserve"> </w:t>
      </w:r>
      <w:r w:rsidR="0091541F" w:rsidRPr="00D56281">
        <w:rPr>
          <w:bCs/>
        </w:rPr>
        <w:t xml:space="preserve">úspěšné </w:t>
      </w:r>
      <w:r w:rsidR="00C237D9" w:rsidRPr="00D56281">
        <w:rPr>
          <w:bCs/>
        </w:rPr>
        <w:t xml:space="preserve">zvládnutí problematiky </w:t>
      </w:r>
      <w:r w:rsidR="00084468">
        <w:rPr>
          <w:bCs/>
        </w:rPr>
        <w:t xml:space="preserve">vkladů </w:t>
      </w:r>
      <w:r w:rsidR="00C237D9" w:rsidRPr="00D56281">
        <w:rPr>
          <w:bCs/>
        </w:rPr>
        <w:t>práv k</w:t>
      </w:r>
      <w:r w:rsidR="00084468">
        <w:rPr>
          <w:bCs/>
        </w:rPr>
        <w:t> </w:t>
      </w:r>
      <w:r w:rsidR="00C237D9" w:rsidRPr="00D56281">
        <w:rPr>
          <w:bCs/>
        </w:rPr>
        <w:t>nemovitostem</w:t>
      </w:r>
      <w:r w:rsidR="00084468">
        <w:rPr>
          <w:bCs/>
        </w:rPr>
        <w:t>, záznamů práv, zápisů poznámek a dalších údajů. Velké úsilí bylo věnováno</w:t>
      </w:r>
      <w:r w:rsidR="0091541F" w:rsidRPr="00D56281">
        <w:rPr>
          <w:bCs/>
        </w:rPr>
        <w:t xml:space="preserve"> uspokojen</w:t>
      </w:r>
      <w:r w:rsidR="007A3CB6">
        <w:rPr>
          <w:bCs/>
        </w:rPr>
        <w:t>í</w:t>
      </w:r>
      <w:r w:rsidR="0091541F" w:rsidRPr="00D56281">
        <w:rPr>
          <w:bCs/>
        </w:rPr>
        <w:t xml:space="preserve"> navrhovatelů v přiměřených lhůtách tak, aby katastr nemovitostí nebyl brzdou, ale naopak účinnou podporou realitního trhu a hypotéčního úvěrování</w:t>
      </w:r>
      <w:r w:rsidR="00654EBD" w:rsidRPr="00D56281">
        <w:rPr>
          <w:bCs/>
        </w:rPr>
        <w:t xml:space="preserve">. </w:t>
      </w:r>
      <w:r w:rsidR="0091541F" w:rsidRPr="00D56281">
        <w:rPr>
          <w:bCs/>
        </w:rPr>
        <w:t xml:space="preserve">Tohoto cíle se podařilo dosáhnout za výrazné podpory digitalizace a následného využití informačních a komunikačních technologií, přestože </w:t>
      </w:r>
      <w:r w:rsidR="00654EBD" w:rsidRPr="00D56281">
        <w:rPr>
          <w:bCs/>
        </w:rPr>
        <w:t xml:space="preserve">počty zápisů do katastru nemovitostí se </w:t>
      </w:r>
      <w:r w:rsidR="0076726F" w:rsidRPr="00D56281">
        <w:rPr>
          <w:bCs/>
        </w:rPr>
        <w:t>od</w:t>
      </w:r>
      <w:r w:rsidR="00BB4E85" w:rsidRPr="00D56281">
        <w:rPr>
          <w:bCs/>
        </w:rPr>
        <w:t xml:space="preserve"> roku 1993</w:t>
      </w:r>
      <w:r w:rsidR="00654EBD" w:rsidRPr="00D56281">
        <w:rPr>
          <w:bCs/>
        </w:rPr>
        <w:t xml:space="preserve"> více než ztrojnásobily</w:t>
      </w:r>
      <w:r w:rsidR="0091541F" w:rsidRPr="00D56281">
        <w:rPr>
          <w:bCs/>
        </w:rPr>
        <w:t xml:space="preserve"> a zájem o údaje katastru nemovitostí vzrostl ještě výrazněji. Zaměření na oblast právních vztahů k nemovitostem však mělo</w:t>
      </w:r>
      <w:r w:rsidR="00AF5A28" w:rsidRPr="00D56281">
        <w:rPr>
          <w:bCs/>
        </w:rPr>
        <w:t xml:space="preserve"> negativní</w:t>
      </w:r>
      <w:r w:rsidR="00654EBD" w:rsidRPr="00D56281">
        <w:rPr>
          <w:bCs/>
        </w:rPr>
        <w:t xml:space="preserve"> </w:t>
      </w:r>
      <w:r w:rsidR="0091541F" w:rsidRPr="00D56281">
        <w:rPr>
          <w:bCs/>
        </w:rPr>
        <w:t>vliv</w:t>
      </w:r>
      <w:r w:rsidR="00AF5A28" w:rsidRPr="00D56281">
        <w:rPr>
          <w:bCs/>
        </w:rPr>
        <w:t xml:space="preserve"> na</w:t>
      </w:r>
      <w:r w:rsidR="006C233E" w:rsidRPr="00D56281">
        <w:rPr>
          <w:bCs/>
        </w:rPr>
        <w:t xml:space="preserve"> </w:t>
      </w:r>
      <w:r w:rsidR="00D56281" w:rsidRPr="00D56281">
        <w:rPr>
          <w:bCs/>
        </w:rPr>
        <w:t xml:space="preserve">kvalitu </w:t>
      </w:r>
      <w:r w:rsidR="006C233E" w:rsidRPr="00D56281">
        <w:rPr>
          <w:bCs/>
        </w:rPr>
        <w:t>technick</w:t>
      </w:r>
      <w:r w:rsidR="00D56281" w:rsidRPr="00D56281">
        <w:rPr>
          <w:bCs/>
        </w:rPr>
        <w:t>é</w:t>
      </w:r>
      <w:r w:rsidR="006C233E" w:rsidRPr="00D56281">
        <w:rPr>
          <w:bCs/>
        </w:rPr>
        <w:t xml:space="preserve"> část </w:t>
      </w:r>
      <w:r w:rsidR="00D56281" w:rsidRPr="00D56281">
        <w:rPr>
          <w:bCs/>
        </w:rPr>
        <w:t>katastru</w:t>
      </w:r>
      <w:r w:rsidR="006C233E" w:rsidRPr="00D56281">
        <w:rPr>
          <w:bCs/>
        </w:rPr>
        <w:t xml:space="preserve">. </w:t>
      </w:r>
      <w:r w:rsidR="009C497A" w:rsidRPr="00D56281">
        <w:rPr>
          <w:bCs/>
        </w:rPr>
        <w:t>K</w:t>
      </w:r>
      <w:r w:rsidR="00C57645" w:rsidRPr="00D56281">
        <w:rPr>
          <w:bCs/>
        </w:rPr>
        <w:t xml:space="preserve">atastr nemovitostí </w:t>
      </w:r>
      <w:r w:rsidR="007A3CB6">
        <w:rPr>
          <w:bCs/>
        </w:rPr>
        <w:t>tak</w:t>
      </w:r>
      <w:r w:rsidR="00084468">
        <w:rPr>
          <w:bCs/>
        </w:rPr>
        <w:t xml:space="preserve"> </w:t>
      </w:r>
      <w:r w:rsidR="009C497A" w:rsidRPr="00D56281">
        <w:rPr>
          <w:bCs/>
        </w:rPr>
        <w:t>v současné době</w:t>
      </w:r>
      <w:r w:rsidR="00C57645" w:rsidRPr="00D56281">
        <w:rPr>
          <w:bCs/>
        </w:rPr>
        <w:t xml:space="preserve"> slouží </w:t>
      </w:r>
      <w:r w:rsidR="007A3CB6">
        <w:rPr>
          <w:bCs/>
        </w:rPr>
        <w:t xml:space="preserve">především </w:t>
      </w:r>
      <w:r w:rsidR="00C57645" w:rsidRPr="00D56281">
        <w:rPr>
          <w:bCs/>
        </w:rPr>
        <w:t xml:space="preserve">k ochraně práv vlastníků a </w:t>
      </w:r>
      <w:r w:rsidR="009C497A" w:rsidRPr="00D56281">
        <w:rPr>
          <w:bCs/>
        </w:rPr>
        <w:t>bezpečnosti realitního trhu</w:t>
      </w:r>
      <w:r w:rsidR="00084468">
        <w:rPr>
          <w:bCs/>
        </w:rPr>
        <w:t>.</w:t>
      </w:r>
      <w:r w:rsidR="00AF5A28" w:rsidRPr="00D56281">
        <w:rPr>
          <w:bCs/>
        </w:rPr>
        <w:t xml:space="preserve"> </w:t>
      </w:r>
      <w:r w:rsidR="00084468">
        <w:rPr>
          <w:bCs/>
        </w:rPr>
        <w:t>F</w:t>
      </w:r>
      <w:r w:rsidR="00C57645" w:rsidRPr="00D56281">
        <w:rPr>
          <w:bCs/>
        </w:rPr>
        <w:t xml:space="preserve">unkci </w:t>
      </w:r>
      <w:r w:rsidR="009C497A" w:rsidRPr="00D56281">
        <w:rPr>
          <w:bCs/>
        </w:rPr>
        <w:t xml:space="preserve">komplexně zaměřeného </w:t>
      </w:r>
      <w:r w:rsidR="00C57645" w:rsidRPr="00D56281">
        <w:rPr>
          <w:bCs/>
        </w:rPr>
        <w:t xml:space="preserve">informačního systému o území </w:t>
      </w:r>
      <w:r w:rsidR="009C497A" w:rsidRPr="00D56281">
        <w:rPr>
          <w:bCs/>
        </w:rPr>
        <w:t>s vypovídací schopností o skutečném stavu</w:t>
      </w:r>
      <w:r w:rsidR="00552B85" w:rsidRPr="00D56281">
        <w:rPr>
          <w:bCs/>
        </w:rPr>
        <w:t xml:space="preserve"> v terénu</w:t>
      </w:r>
      <w:r w:rsidR="009C497A" w:rsidRPr="00D56281">
        <w:rPr>
          <w:bCs/>
        </w:rPr>
        <w:t xml:space="preserve"> </w:t>
      </w:r>
      <w:r w:rsidR="00C57645" w:rsidRPr="00D56281">
        <w:rPr>
          <w:bCs/>
        </w:rPr>
        <w:t xml:space="preserve">plní jen </w:t>
      </w:r>
      <w:r w:rsidR="00D83235" w:rsidRPr="00D56281">
        <w:rPr>
          <w:bCs/>
        </w:rPr>
        <w:t xml:space="preserve">velmi </w:t>
      </w:r>
      <w:r w:rsidR="00C57645" w:rsidRPr="00D56281">
        <w:rPr>
          <w:bCs/>
        </w:rPr>
        <w:t xml:space="preserve">omezeně. Pro širší využití </w:t>
      </w:r>
      <w:r w:rsidR="009C497A" w:rsidRPr="00D56281">
        <w:rPr>
          <w:bCs/>
        </w:rPr>
        <w:t xml:space="preserve">katastru nemovitostí </w:t>
      </w:r>
      <w:r w:rsidR="00C57645" w:rsidRPr="00D56281">
        <w:rPr>
          <w:bCs/>
        </w:rPr>
        <w:t>je třeba údaje o právní</w:t>
      </w:r>
      <w:r w:rsidR="009C497A" w:rsidRPr="00D56281">
        <w:rPr>
          <w:bCs/>
        </w:rPr>
        <w:t xml:space="preserve">ch vztazích doplnit kvalitními a </w:t>
      </w:r>
      <w:r w:rsidR="00C57645" w:rsidRPr="00D56281">
        <w:rPr>
          <w:bCs/>
        </w:rPr>
        <w:t>aktualiz</w:t>
      </w:r>
      <w:r w:rsidR="00995728" w:rsidRPr="00D56281">
        <w:rPr>
          <w:bCs/>
        </w:rPr>
        <w:t xml:space="preserve">ovanými technickými </w:t>
      </w:r>
      <w:r w:rsidR="005A39BA" w:rsidRPr="00D56281">
        <w:rPr>
          <w:bCs/>
        </w:rPr>
        <w:t>údaji</w:t>
      </w:r>
      <w:r w:rsidR="00995728" w:rsidRPr="00D56281">
        <w:rPr>
          <w:bCs/>
        </w:rPr>
        <w:t xml:space="preserve">, tedy údaji o </w:t>
      </w:r>
      <w:r w:rsidR="00E171E1" w:rsidRPr="00D56281">
        <w:rPr>
          <w:bCs/>
        </w:rPr>
        <w:t>skutečných dru</w:t>
      </w:r>
      <w:r w:rsidR="00995728" w:rsidRPr="00D56281">
        <w:rPr>
          <w:bCs/>
        </w:rPr>
        <w:t xml:space="preserve">zích </w:t>
      </w:r>
      <w:r w:rsidR="00E171E1" w:rsidRPr="00D56281">
        <w:rPr>
          <w:bCs/>
        </w:rPr>
        <w:t xml:space="preserve">pozemků, </w:t>
      </w:r>
      <w:r w:rsidR="00995728" w:rsidRPr="00D56281">
        <w:rPr>
          <w:bCs/>
        </w:rPr>
        <w:t xml:space="preserve">způsobu využití nemovitosti či </w:t>
      </w:r>
      <w:r w:rsidR="00E171E1" w:rsidRPr="00D56281">
        <w:rPr>
          <w:bCs/>
        </w:rPr>
        <w:t>ochraně nemovitosti</w:t>
      </w:r>
      <w:r w:rsidR="00995728" w:rsidRPr="00D56281">
        <w:rPr>
          <w:bCs/>
        </w:rPr>
        <w:t xml:space="preserve">. </w:t>
      </w:r>
      <w:r w:rsidR="00096EC5" w:rsidRPr="00D56281">
        <w:rPr>
          <w:bCs/>
        </w:rPr>
        <w:t xml:space="preserve">Veřejné instituce potřebují pro svou činnost celou řadu </w:t>
      </w:r>
      <w:r w:rsidR="00995728" w:rsidRPr="00D56281">
        <w:rPr>
          <w:bCs/>
        </w:rPr>
        <w:t xml:space="preserve">těchto </w:t>
      </w:r>
      <w:r w:rsidR="00096EC5" w:rsidRPr="00D56281">
        <w:rPr>
          <w:bCs/>
        </w:rPr>
        <w:t>technických údajů</w:t>
      </w:r>
      <w:r w:rsidR="00995728" w:rsidRPr="00D56281">
        <w:rPr>
          <w:bCs/>
        </w:rPr>
        <w:t xml:space="preserve">, protože </w:t>
      </w:r>
      <w:r w:rsidR="005A39BA" w:rsidRPr="00D56281">
        <w:rPr>
          <w:bCs/>
        </w:rPr>
        <w:t xml:space="preserve">mají zpravidla vliv na </w:t>
      </w:r>
      <w:r w:rsidR="00096EC5" w:rsidRPr="00D56281">
        <w:rPr>
          <w:bCs/>
        </w:rPr>
        <w:t>naklád</w:t>
      </w:r>
      <w:r w:rsidR="005A39BA" w:rsidRPr="00D56281">
        <w:rPr>
          <w:bCs/>
        </w:rPr>
        <w:t>á</w:t>
      </w:r>
      <w:r w:rsidR="00096EC5" w:rsidRPr="00D56281">
        <w:rPr>
          <w:bCs/>
        </w:rPr>
        <w:t xml:space="preserve">ní s nemovitostmi v zájmovém území. </w:t>
      </w:r>
      <w:r w:rsidR="00FB3EEB">
        <w:rPr>
          <w:bCs/>
        </w:rPr>
        <w:t>Kvalita t</w:t>
      </w:r>
      <w:r w:rsidR="00D83235" w:rsidRPr="00D56281">
        <w:rPr>
          <w:bCs/>
        </w:rPr>
        <w:t>echnick</w:t>
      </w:r>
      <w:r w:rsidR="00FB3EEB">
        <w:rPr>
          <w:bCs/>
        </w:rPr>
        <w:t>ých</w:t>
      </w:r>
      <w:r w:rsidR="00D83235" w:rsidRPr="00D56281">
        <w:rPr>
          <w:bCs/>
        </w:rPr>
        <w:t xml:space="preserve"> </w:t>
      </w:r>
      <w:r w:rsidR="00096EC5" w:rsidRPr="00D56281">
        <w:rPr>
          <w:bCs/>
        </w:rPr>
        <w:t>informac</w:t>
      </w:r>
      <w:r w:rsidR="00FB3EEB">
        <w:rPr>
          <w:bCs/>
        </w:rPr>
        <w:t>í</w:t>
      </w:r>
      <w:r w:rsidR="00064886" w:rsidRPr="00D56281">
        <w:rPr>
          <w:bCs/>
        </w:rPr>
        <w:t xml:space="preserve"> </w:t>
      </w:r>
      <w:r w:rsidR="00E82999" w:rsidRPr="00D56281">
        <w:rPr>
          <w:bCs/>
        </w:rPr>
        <w:t>evidovan</w:t>
      </w:r>
      <w:r w:rsidR="00FB3EEB">
        <w:rPr>
          <w:bCs/>
        </w:rPr>
        <w:t>ých</w:t>
      </w:r>
      <w:r w:rsidR="00E82999" w:rsidRPr="00D56281">
        <w:rPr>
          <w:bCs/>
        </w:rPr>
        <w:t xml:space="preserve"> </w:t>
      </w:r>
      <w:r w:rsidR="00064886" w:rsidRPr="00D56281">
        <w:rPr>
          <w:bCs/>
        </w:rPr>
        <w:t>v katastru nemovitostí</w:t>
      </w:r>
      <w:r w:rsidR="00096EC5" w:rsidRPr="00D56281">
        <w:rPr>
          <w:bCs/>
        </w:rPr>
        <w:t xml:space="preserve"> </w:t>
      </w:r>
      <w:r w:rsidR="00064886" w:rsidRPr="00D56281">
        <w:rPr>
          <w:bCs/>
        </w:rPr>
        <w:t>j</w:t>
      </w:r>
      <w:r w:rsidR="00FB3EEB">
        <w:rPr>
          <w:bCs/>
        </w:rPr>
        <w:t xml:space="preserve">e negativně ovlivněna </w:t>
      </w:r>
      <w:r w:rsidR="00096EC5" w:rsidRPr="00D56281">
        <w:rPr>
          <w:bCs/>
        </w:rPr>
        <w:t>rozdíl</w:t>
      </w:r>
      <w:r w:rsidR="00E171E1" w:rsidRPr="00D56281">
        <w:rPr>
          <w:bCs/>
        </w:rPr>
        <w:t>y</w:t>
      </w:r>
      <w:r w:rsidR="00096EC5" w:rsidRPr="00D56281">
        <w:rPr>
          <w:bCs/>
        </w:rPr>
        <w:t xml:space="preserve"> evidovaného a skutečného stavu</w:t>
      </w:r>
      <w:r w:rsidR="00FB3EEB">
        <w:rPr>
          <w:bCs/>
        </w:rPr>
        <w:t>.</w:t>
      </w:r>
      <w:r w:rsidR="00E171E1" w:rsidRPr="00D56281">
        <w:rPr>
          <w:bCs/>
        </w:rPr>
        <w:t xml:space="preserve"> </w:t>
      </w:r>
      <w:r w:rsidR="00FB3EEB">
        <w:rPr>
          <w:bCs/>
        </w:rPr>
        <w:t>Tyto rozdíly jsou</w:t>
      </w:r>
      <w:r w:rsidR="00E171E1" w:rsidRPr="00D56281">
        <w:rPr>
          <w:bCs/>
        </w:rPr>
        <w:t xml:space="preserve"> často</w:t>
      </w:r>
      <w:r w:rsidR="00096EC5" w:rsidRPr="00D56281">
        <w:rPr>
          <w:bCs/>
        </w:rPr>
        <w:t xml:space="preserve"> zapříčině</w:t>
      </w:r>
      <w:r w:rsidR="00E171E1" w:rsidRPr="00D56281">
        <w:rPr>
          <w:bCs/>
        </w:rPr>
        <w:t>ny</w:t>
      </w:r>
      <w:r w:rsidR="00096EC5" w:rsidRPr="00D56281">
        <w:rPr>
          <w:bCs/>
        </w:rPr>
        <w:t xml:space="preserve"> nesplněním ohlašovací povinnosti vlastník</w:t>
      </w:r>
      <w:r w:rsidR="00E171E1" w:rsidRPr="00D56281">
        <w:rPr>
          <w:bCs/>
        </w:rPr>
        <w:t>ů</w:t>
      </w:r>
      <w:r w:rsidR="00096EC5" w:rsidRPr="00D56281">
        <w:rPr>
          <w:bCs/>
        </w:rPr>
        <w:t xml:space="preserve"> nemovitosti nebo orgán</w:t>
      </w:r>
      <w:r w:rsidR="00E171E1" w:rsidRPr="00D56281">
        <w:rPr>
          <w:bCs/>
        </w:rPr>
        <w:t>ů</w:t>
      </w:r>
      <w:r w:rsidR="00096EC5" w:rsidRPr="00D56281">
        <w:rPr>
          <w:bCs/>
        </w:rPr>
        <w:t>, kter</w:t>
      </w:r>
      <w:r w:rsidR="00E171E1" w:rsidRPr="00D56281">
        <w:rPr>
          <w:bCs/>
        </w:rPr>
        <w:t>é</w:t>
      </w:r>
      <w:r w:rsidR="00096EC5" w:rsidRPr="00D56281">
        <w:rPr>
          <w:bCs/>
        </w:rPr>
        <w:t xml:space="preserve"> rozhod</w:t>
      </w:r>
      <w:r w:rsidR="00E171E1" w:rsidRPr="00D56281">
        <w:rPr>
          <w:bCs/>
        </w:rPr>
        <w:t>ují</w:t>
      </w:r>
      <w:r w:rsidR="00096EC5" w:rsidRPr="00D56281">
        <w:rPr>
          <w:bCs/>
        </w:rPr>
        <w:t xml:space="preserve"> o </w:t>
      </w:r>
      <w:r w:rsidR="00E171E1" w:rsidRPr="00D56281">
        <w:rPr>
          <w:bCs/>
        </w:rPr>
        <w:t>vzniku či změnách údajů, které m</w:t>
      </w:r>
      <w:r w:rsidR="00293953" w:rsidRPr="00D56281">
        <w:rPr>
          <w:bCs/>
        </w:rPr>
        <w:t>ají</w:t>
      </w:r>
      <w:r w:rsidR="00E171E1" w:rsidRPr="00D56281">
        <w:rPr>
          <w:bCs/>
        </w:rPr>
        <w:t xml:space="preserve"> být k </w:t>
      </w:r>
      <w:r w:rsidR="00096EC5" w:rsidRPr="00D56281">
        <w:rPr>
          <w:bCs/>
        </w:rPr>
        <w:t>danému území</w:t>
      </w:r>
      <w:r w:rsidR="00E171E1" w:rsidRPr="00D56281">
        <w:rPr>
          <w:bCs/>
        </w:rPr>
        <w:t xml:space="preserve"> evidovány v katastru</w:t>
      </w:r>
      <w:r w:rsidR="005A39BA" w:rsidRPr="00D56281">
        <w:rPr>
          <w:bCs/>
        </w:rPr>
        <w:t xml:space="preserve">. </w:t>
      </w:r>
    </w:p>
    <w:p w:rsidR="00E171E1" w:rsidRPr="00D56281" w:rsidRDefault="006C233E" w:rsidP="005A39BA">
      <w:pPr>
        <w:pStyle w:val="Zkladntext3"/>
        <w:rPr>
          <w:bCs/>
        </w:rPr>
      </w:pPr>
      <w:r w:rsidRPr="00D56281">
        <w:rPr>
          <w:bCs/>
        </w:rPr>
        <w:t>Hlavní problémy v oblasti technické kvality katastru nemovitostí</w:t>
      </w:r>
      <w:r w:rsidR="00E171E1" w:rsidRPr="00D56281">
        <w:rPr>
          <w:bCs/>
        </w:rPr>
        <w:t xml:space="preserve"> jsou tyto:</w:t>
      </w:r>
    </w:p>
    <w:p w:rsidR="0039619E" w:rsidRPr="00D56281" w:rsidRDefault="00D56281" w:rsidP="00D56281">
      <w:pPr>
        <w:pStyle w:val="Odstavecseseznamem"/>
        <w:numPr>
          <w:ilvl w:val="0"/>
          <w:numId w:val="6"/>
        </w:numPr>
        <w:tabs>
          <w:tab w:val="left" w:pos="567"/>
        </w:tabs>
        <w:rPr>
          <w:rFonts w:ascii="Arial" w:hAnsi="Arial" w:cs="Arial"/>
          <w:bCs/>
        </w:rPr>
      </w:pPr>
      <w:r w:rsidRPr="00D56281">
        <w:rPr>
          <w:rFonts w:ascii="Arial" w:hAnsi="Arial" w:cs="Arial"/>
          <w:bCs/>
        </w:rPr>
        <w:t>n</w:t>
      </w:r>
      <w:r w:rsidR="0039619E" w:rsidRPr="00D56281">
        <w:rPr>
          <w:rFonts w:ascii="Arial" w:hAnsi="Arial" w:cs="Arial"/>
          <w:bCs/>
        </w:rPr>
        <w:t>edostatečná geometrická kvalita katastrálních map</w:t>
      </w:r>
      <w:r w:rsidRPr="00D56281">
        <w:rPr>
          <w:rFonts w:ascii="Arial" w:hAnsi="Arial" w:cs="Arial"/>
          <w:bCs/>
        </w:rPr>
        <w:t>,</w:t>
      </w:r>
      <w:r w:rsidR="0039619E" w:rsidRPr="00D56281">
        <w:rPr>
          <w:rFonts w:ascii="Arial" w:hAnsi="Arial" w:cs="Arial"/>
          <w:bCs/>
        </w:rPr>
        <w:t xml:space="preserve">  </w:t>
      </w:r>
    </w:p>
    <w:p w:rsidR="0062679A" w:rsidRPr="00D56281" w:rsidRDefault="00D56281" w:rsidP="00D56281">
      <w:pPr>
        <w:pStyle w:val="Odstavecseseznamem"/>
        <w:numPr>
          <w:ilvl w:val="0"/>
          <w:numId w:val="6"/>
        </w:numPr>
        <w:tabs>
          <w:tab w:val="left" w:pos="567"/>
        </w:tabs>
        <w:rPr>
          <w:rFonts w:ascii="Arial" w:hAnsi="Arial" w:cs="Arial"/>
          <w:bCs/>
        </w:rPr>
      </w:pPr>
      <w:r w:rsidRPr="00D56281">
        <w:rPr>
          <w:rFonts w:ascii="Arial" w:hAnsi="Arial" w:cs="Arial"/>
          <w:bCs/>
        </w:rPr>
        <w:t>n</w:t>
      </w:r>
      <w:r w:rsidR="00C62CCC" w:rsidRPr="00D56281">
        <w:rPr>
          <w:rFonts w:ascii="Arial" w:hAnsi="Arial" w:cs="Arial"/>
          <w:bCs/>
        </w:rPr>
        <w:t>esoulad</w:t>
      </w:r>
      <w:r w:rsidR="0062679A" w:rsidRPr="00D56281">
        <w:rPr>
          <w:rFonts w:ascii="Arial" w:hAnsi="Arial" w:cs="Arial"/>
          <w:bCs/>
        </w:rPr>
        <w:t xml:space="preserve"> mezi evidovaným a skutečným stavem nemovitostí</w:t>
      </w:r>
      <w:r w:rsidRPr="00D56281">
        <w:rPr>
          <w:rFonts w:ascii="Arial" w:hAnsi="Arial" w:cs="Arial"/>
          <w:bCs/>
        </w:rPr>
        <w:t>,</w:t>
      </w:r>
    </w:p>
    <w:p w:rsidR="00E52967" w:rsidRPr="00D56281" w:rsidRDefault="00D56281" w:rsidP="00D56281">
      <w:pPr>
        <w:pStyle w:val="Odstavecseseznamem"/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  <w:bCs/>
        </w:rPr>
      </w:pPr>
      <w:r w:rsidRPr="00D56281">
        <w:rPr>
          <w:rFonts w:ascii="Arial" w:hAnsi="Arial" w:cs="Arial"/>
          <w:bCs/>
        </w:rPr>
        <w:t>n</w:t>
      </w:r>
      <w:r w:rsidR="00E171E1" w:rsidRPr="00D56281">
        <w:rPr>
          <w:rFonts w:ascii="Arial" w:hAnsi="Arial" w:cs="Arial"/>
          <w:bCs/>
        </w:rPr>
        <w:t>eaktuálnost evidovaných technických údajů</w:t>
      </w:r>
      <w:r w:rsidR="00181F00" w:rsidRPr="00D56281">
        <w:rPr>
          <w:rFonts w:ascii="Arial" w:hAnsi="Arial" w:cs="Arial"/>
          <w:bCs/>
        </w:rPr>
        <w:t>, zejména údajů o druzích pozemků, způsobu využití, typu a způsobu ochrany nemovitostí aj</w:t>
      </w:r>
      <w:r w:rsidR="00E171E1" w:rsidRPr="00D56281">
        <w:rPr>
          <w:rFonts w:ascii="Arial" w:hAnsi="Arial" w:cs="Arial"/>
          <w:bCs/>
        </w:rPr>
        <w:t>.</w:t>
      </w:r>
      <w:r w:rsidRPr="00D56281">
        <w:rPr>
          <w:rFonts w:ascii="Arial" w:hAnsi="Arial" w:cs="Arial"/>
          <w:bCs/>
        </w:rPr>
        <w:t>,</w:t>
      </w:r>
    </w:p>
    <w:p w:rsidR="00D517CF" w:rsidRPr="00D56281" w:rsidRDefault="00D56281" w:rsidP="00D56281">
      <w:pPr>
        <w:pStyle w:val="Odstavecseseznamem"/>
        <w:numPr>
          <w:ilvl w:val="0"/>
          <w:numId w:val="6"/>
        </w:numPr>
        <w:tabs>
          <w:tab w:val="left" w:pos="567"/>
        </w:tabs>
        <w:rPr>
          <w:rFonts w:ascii="Arial" w:hAnsi="Arial" w:cs="Arial"/>
          <w:bCs/>
        </w:rPr>
      </w:pPr>
      <w:r w:rsidRPr="00D56281">
        <w:rPr>
          <w:rFonts w:ascii="Arial" w:hAnsi="Arial" w:cs="Arial"/>
          <w:bCs/>
        </w:rPr>
        <w:t>n</w:t>
      </w:r>
      <w:r w:rsidR="00D517CF" w:rsidRPr="00D56281">
        <w:rPr>
          <w:rFonts w:ascii="Arial" w:hAnsi="Arial" w:cs="Arial"/>
          <w:bCs/>
        </w:rPr>
        <w:t>eevidování některých údajů, které jsou z hlediska využití území důležité.</w:t>
      </w:r>
    </w:p>
    <w:p w:rsidR="00DF5F35" w:rsidRPr="00D56281" w:rsidRDefault="00DF5F35" w:rsidP="00D56281">
      <w:pPr>
        <w:pStyle w:val="Zkladntext3"/>
        <w:rPr>
          <w:bCs/>
        </w:rPr>
      </w:pPr>
      <w:r w:rsidRPr="00D56281">
        <w:rPr>
          <w:bCs/>
        </w:rPr>
        <w:t>Katastr nemovitostí jistě může sloužit k informování o tom, jak</w:t>
      </w:r>
      <w:r w:rsidR="00D83235" w:rsidRPr="00D56281">
        <w:rPr>
          <w:bCs/>
        </w:rPr>
        <w:t>é</w:t>
      </w:r>
      <w:r w:rsidRPr="00D56281">
        <w:rPr>
          <w:bCs/>
        </w:rPr>
        <w:t xml:space="preserve"> technické parametry a případná omezení se vztahují k evidovaným nemovitostem. </w:t>
      </w:r>
      <w:r w:rsidR="00181FD5" w:rsidRPr="00D56281">
        <w:rPr>
          <w:bCs/>
        </w:rPr>
        <w:t>Problémem je, že d</w:t>
      </w:r>
      <w:r w:rsidRPr="00D56281">
        <w:rPr>
          <w:bCs/>
        </w:rPr>
        <w:t>osavadní postupy pro aktualizaci těchto údajů jsou</w:t>
      </w:r>
      <w:r w:rsidR="00181FD5" w:rsidRPr="00D56281">
        <w:rPr>
          <w:bCs/>
        </w:rPr>
        <w:t xml:space="preserve"> založeny </w:t>
      </w:r>
      <w:r w:rsidRPr="00D56281">
        <w:rPr>
          <w:bCs/>
        </w:rPr>
        <w:t xml:space="preserve">na ohlašovací povinnosti, </w:t>
      </w:r>
      <w:r w:rsidR="00BB4E85" w:rsidRPr="00D56281">
        <w:rPr>
          <w:bCs/>
        </w:rPr>
        <w:t>která však není vlastníky nemovitostí i některými orgány veřejné správy</w:t>
      </w:r>
      <w:r w:rsidR="00B6247D" w:rsidRPr="00D56281">
        <w:rPr>
          <w:bCs/>
        </w:rPr>
        <w:t xml:space="preserve"> dostatečně plněna.</w:t>
      </w:r>
      <w:r w:rsidRPr="00D56281">
        <w:rPr>
          <w:bCs/>
        </w:rPr>
        <w:t xml:space="preserve">  </w:t>
      </w:r>
    </w:p>
    <w:p w:rsidR="00181F00" w:rsidRDefault="00181F00" w:rsidP="00AF5A28">
      <w:pPr>
        <w:pStyle w:val="Zkladntext3"/>
        <w:rPr>
          <w:bCs/>
        </w:rPr>
      </w:pPr>
    </w:p>
    <w:p w:rsidR="00D56281" w:rsidRDefault="00D56281" w:rsidP="00AF5A28">
      <w:pPr>
        <w:pStyle w:val="Zkladntext3"/>
        <w:rPr>
          <w:bCs/>
        </w:rPr>
      </w:pPr>
    </w:p>
    <w:p w:rsidR="00D56281" w:rsidRPr="00D56281" w:rsidRDefault="00D56281" w:rsidP="00AF5A28">
      <w:pPr>
        <w:pStyle w:val="Zkladntext3"/>
        <w:rPr>
          <w:bCs/>
        </w:rPr>
      </w:pPr>
    </w:p>
    <w:p w:rsidR="00E171E1" w:rsidRPr="00D56281" w:rsidRDefault="00254792" w:rsidP="00133CDD">
      <w:pPr>
        <w:pStyle w:val="Zkladntext3"/>
        <w:numPr>
          <w:ilvl w:val="0"/>
          <w:numId w:val="3"/>
        </w:numPr>
        <w:spacing w:before="0" w:after="240"/>
        <w:ind w:left="567" w:hanging="567"/>
        <w:rPr>
          <w:b/>
          <w:bCs/>
        </w:rPr>
      </w:pPr>
      <w:r w:rsidRPr="00D56281">
        <w:rPr>
          <w:b/>
          <w:bCs/>
        </w:rPr>
        <w:t>P</w:t>
      </w:r>
      <w:r w:rsidR="00AF5A28" w:rsidRPr="00D56281">
        <w:rPr>
          <w:b/>
          <w:bCs/>
        </w:rPr>
        <w:t>ostup</w:t>
      </w:r>
      <w:r w:rsidRPr="00D56281">
        <w:rPr>
          <w:b/>
          <w:bCs/>
        </w:rPr>
        <w:t>y</w:t>
      </w:r>
      <w:r w:rsidR="00AF5A28" w:rsidRPr="00D56281">
        <w:rPr>
          <w:b/>
          <w:bCs/>
        </w:rPr>
        <w:t xml:space="preserve"> pro zkvalitnění technických údajů v katastru nemovitostí </w:t>
      </w:r>
      <w:r w:rsidR="00E171E1" w:rsidRPr="00D56281">
        <w:rPr>
          <w:b/>
          <w:bCs/>
        </w:rPr>
        <w:t xml:space="preserve"> </w:t>
      </w:r>
    </w:p>
    <w:p w:rsidR="00FD4D69" w:rsidRPr="00D56281" w:rsidRDefault="00FD4D69" w:rsidP="00133CDD">
      <w:pPr>
        <w:pStyle w:val="Odstavecseseznamem"/>
        <w:numPr>
          <w:ilvl w:val="1"/>
          <w:numId w:val="3"/>
        </w:numPr>
        <w:tabs>
          <w:tab w:val="left" w:pos="567"/>
        </w:tabs>
        <w:spacing w:before="120"/>
        <w:ind w:left="567" w:hanging="567"/>
        <w:rPr>
          <w:rFonts w:ascii="Arial" w:eastAsia="Arial" w:hAnsi="Arial" w:cs="Arial"/>
          <w:b/>
        </w:rPr>
      </w:pPr>
      <w:r w:rsidRPr="00D56281">
        <w:rPr>
          <w:rFonts w:ascii="Arial" w:eastAsia="Arial" w:hAnsi="Arial" w:cs="Arial"/>
          <w:b/>
        </w:rPr>
        <w:t>Zvyšování geometrické kvality katastrálních map</w:t>
      </w:r>
    </w:p>
    <w:p w:rsidR="00EC0C77" w:rsidRPr="00D56281" w:rsidRDefault="0039619E" w:rsidP="00D56281">
      <w:pPr>
        <w:pStyle w:val="Zkladntext3"/>
        <w:spacing w:after="240"/>
        <w:rPr>
          <w:bCs/>
        </w:rPr>
      </w:pPr>
      <w:r w:rsidRPr="00D56281">
        <w:rPr>
          <w:bCs/>
        </w:rPr>
        <w:t>Přibližně na 60</w:t>
      </w:r>
      <w:r w:rsidR="00E82999" w:rsidRPr="00D56281">
        <w:rPr>
          <w:bCs/>
        </w:rPr>
        <w:t xml:space="preserve"> </w:t>
      </w:r>
      <w:r w:rsidRPr="00D56281">
        <w:rPr>
          <w:bCs/>
        </w:rPr>
        <w:t xml:space="preserve">% území je platná katastrální mapa dílem, které vzniklo při mapování stabilního katastru v 1. polovině 19. </w:t>
      </w:r>
      <w:r w:rsidR="00B6247D" w:rsidRPr="00D56281">
        <w:rPr>
          <w:bCs/>
        </w:rPr>
        <w:t>s</w:t>
      </w:r>
      <w:r w:rsidRPr="00D56281">
        <w:rPr>
          <w:bCs/>
        </w:rPr>
        <w:t xml:space="preserve">toletí. </w:t>
      </w:r>
      <w:r w:rsidR="00CE6479" w:rsidRPr="00D56281">
        <w:rPr>
          <w:bCs/>
        </w:rPr>
        <w:t>Měřické metody používané při prvotním zaměření a po dlouhou dobu i při zaměřování změn, byly z</w:t>
      </w:r>
      <w:r w:rsidRPr="00D56281">
        <w:rPr>
          <w:bCs/>
        </w:rPr>
        <w:t> dnešního pohledu nedostatečně přes</w:t>
      </w:r>
      <w:r w:rsidR="00CE6479" w:rsidRPr="00D56281">
        <w:rPr>
          <w:bCs/>
        </w:rPr>
        <w:t>né</w:t>
      </w:r>
      <w:r w:rsidRPr="00D56281">
        <w:rPr>
          <w:bCs/>
        </w:rPr>
        <w:t xml:space="preserve">. </w:t>
      </w:r>
      <w:r w:rsidR="00CE6479" w:rsidRPr="00D56281">
        <w:rPr>
          <w:bCs/>
        </w:rPr>
        <w:t>V</w:t>
      </w:r>
      <w:r w:rsidR="00923229">
        <w:rPr>
          <w:bCs/>
        </w:rPr>
        <w:t xml:space="preserve"> těchto </w:t>
      </w:r>
      <w:r w:rsidR="00CE6479" w:rsidRPr="00D56281">
        <w:rPr>
          <w:bCs/>
        </w:rPr>
        <w:t xml:space="preserve">územích je proto </w:t>
      </w:r>
      <w:r w:rsidR="006C6F71" w:rsidRPr="00FB3EEB">
        <w:rPr>
          <w:bCs/>
        </w:rPr>
        <w:t>přesnost</w:t>
      </w:r>
      <w:r w:rsidR="00CE6479" w:rsidRPr="00D56281">
        <w:rPr>
          <w:bCs/>
        </w:rPr>
        <w:t xml:space="preserve"> zobrazení převážné většiny lomových bodů hranic vůči národnímu souřadnicovému systému </w:t>
      </w:r>
      <w:r w:rsidR="006C6F71" w:rsidRPr="00FB3EEB">
        <w:rPr>
          <w:bCs/>
        </w:rPr>
        <w:t>charakterizována spolehlivostí</w:t>
      </w:r>
      <w:r w:rsidR="00CE6479" w:rsidRPr="00D56281">
        <w:rPr>
          <w:bCs/>
        </w:rPr>
        <w:t xml:space="preserve"> na úrovni 1-2 metrů.</w:t>
      </w:r>
      <w:r w:rsidR="006171CD" w:rsidRPr="00D56281">
        <w:rPr>
          <w:bCs/>
        </w:rPr>
        <w:t xml:space="preserve"> Digitalizací katastrálních map v těchto územích bylo dosaženo požadované dostupnosti mapových údajů katastru nemovitostí, </w:t>
      </w:r>
      <w:r w:rsidR="00F96D58" w:rsidRPr="00D56281">
        <w:rPr>
          <w:bCs/>
        </w:rPr>
        <w:t xml:space="preserve">došlo </w:t>
      </w:r>
      <w:r w:rsidR="00F12E48" w:rsidRPr="00D56281">
        <w:rPr>
          <w:bCs/>
        </w:rPr>
        <w:t xml:space="preserve">k </w:t>
      </w:r>
      <w:r w:rsidR="006171CD" w:rsidRPr="00D56281">
        <w:rPr>
          <w:bCs/>
        </w:rPr>
        <w:t xml:space="preserve">zajištění plného souladu s evidovanými popisnými údaji o nemovitostech a </w:t>
      </w:r>
      <w:r w:rsidR="00F96D58" w:rsidRPr="00D56281">
        <w:rPr>
          <w:bCs/>
        </w:rPr>
        <w:t xml:space="preserve">je umožněn </w:t>
      </w:r>
      <w:r w:rsidR="006171CD" w:rsidRPr="00D56281">
        <w:rPr>
          <w:bCs/>
        </w:rPr>
        <w:t>vysok</w:t>
      </w:r>
      <w:r w:rsidR="00F96D58" w:rsidRPr="00D56281">
        <w:rPr>
          <w:bCs/>
        </w:rPr>
        <w:t>ý</w:t>
      </w:r>
      <w:r w:rsidR="006171CD" w:rsidRPr="00D56281">
        <w:rPr>
          <w:bCs/>
        </w:rPr>
        <w:t xml:space="preserve"> komfort při práci s mapou. </w:t>
      </w:r>
      <w:r w:rsidR="00F9281E" w:rsidRPr="00D56281">
        <w:rPr>
          <w:bCs/>
        </w:rPr>
        <w:t xml:space="preserve">Pro dosažení přiměřeného tempa digitalizace byl </w:t>
      </w:r>
      <w:r w:rsidR="00434127" w:rsidRPr="00D56281">
        <w:rPr>
          <w:bCs/>
        </w:rPr>
        <w:t xml:space="preserve">pro </w:t>
      </w:r>
      <w:r w:rsidR="00FB3EEB">
        <w:rPr>
          <w:bCs/>
        </w:rPr>
        <w:t>ten</w:t>
      </w:r>
      <w:r w:rsidR="006C6F71" w:rsidRPr="00FB3EEB">
        <w:rPr>
          <w:bCs/>
        </w:rPr>
        <w:t xml:space="preserve">to </w:t>
      </w:r>
      <w:r w:rsidR="00FB3EEB">
        <w:rPr>
          <w:bCs/>
        </w:rPr>
        <w:t xml:space="preserve">typ </w:t>
      </w:r>
      <w:r w:rsidR="006C6F71" w:rsidRPr="00FB3EEB">
        <w:rPr>
          <w:bCs/>
        </w:rPr>
        <w:t>map</w:t>
      </w:r>
      <w:r w:rsidR="00434127" w:rsidRPr="00D56281">
        <w:rPr>
          <w:bCs/>
        </w:rPr>
        <w:t xml:space="preserve"> </w:t>
      </w:r>
      <w:r w:rsidR="00F9281E" w:rsidRPr="00D56281">
        <w:rPr>
          <w:bCs/>
        </w:rPr>
        <w:t>zvolen</w:t>
      </w:r>
      <w:r w:rsidR="001B7D8F" w:rsidRPr="00D56281">
        <w:rPr>
          <w:bCs/>
        </w:rPr>
        <w:t xml:space="preserve"> technologický postup založen</w:t>
      </w:r>
      <w:r w:rsidR="00F9281E" w:rsidRPr="00D56281">
        <w:rPr>
          <w:bCs/>
        </w:rPr>
        <w:t>ý</w:t>
      </w:r>
      <w:r w:rsidR="001B7D8F" w:rsidRPr="00D56281">
        <w:rPr>
          <w:bCs/>
        </w:rPr>
        <w:t xml:space="preserve"> na využití výsledků přímých měření  v kombinaci s vektorizací rastrových obrazů existujících mapových podkladů</w:t>
      </w:r>
      <w:r w:rsidR="00F9281E" w:rsidRPr="00D56281">
        <w:rPr>
          <w:bCs/>
        </w:rPr>
        <w:t xml:space="preserve">. Tímto postupem se podařilo </w:t>
      </w:r>
      <w:r w:rsidR="002B6EF6" w:rsidRPr="00D56281">
        <w:rPr>
          <w:bCs/>
        </w:rPr>
        <w:t>odstranit některé chyby vzniklé v průběhu více než 100 let aktualizace</w:t>
      </w:r>
      <w:r w:rsidR="00F9281E" w:rsidRPr="00D56281">
        <w:rPr>
          <w:bCs/>
        </w:rPr>
        <w:t>, ale nebylo</w:t>
      </w:r>
      <w:r w:rsidR="00F96D58" w:rsidRPr="00D56281">
        <w:rPr>
          <w:bCs/>
        </w:rPr>
        <w:t xml:space="preserve"> možné </w:t>
      </w:r>
      <w:r w:rsidR="00F9281E" w:rsidRPr="00D56281">
        <w:rPr>
          <w:bCs/>
        </w:rPr>
        <w:t xml:space="preserve">zvýšit </w:t>
      </w:r>
      <w:r w:rsidR="00F96D58" w:rsidRPr="00D56281">
        <w:rPr>
          <w:bCs/>
        </w:rPr>
        <w:t>přesnost</w:t>
      </w:r>
      <w:r w:rsidR="00D4029C" w:rsidRPr="00D56281">
        <w:rPr>
          <w:bCs/>
        </w:rPr>
        <w:t xml:space="preserve"> katastrálních map</w:t>
      </w:r>
      <w:r w:rsidR="00F96D58" w:rsidRPr="00D56281">
        <w:rPr>
          <w:bCs/>
        </w:rPr>
        <w:t xml:space="preserve"> vůči národnímu souřadnicovému systému, která je </w:t>
      </w:r>
      <w:r w:rsidR="007D7615" w:rsidRPr="00D56281">
        <w:rPr>
          <w:bCs/>
        </w:rPr>
        <w:t>pro nové mapy</w:t>
      </w:r>
      <w:r w:rsidR="00F96D58" w:rsidRPr="00D56281">
        <w:rPr>
          <w:bCs/>
        </w:rPr>
        <w:t xml:space="preserve"> definována parametrem základní střední souřadnicové chyby m</w:t>
      </w:r>
      <w:r w:rsidR="00F96D58" w:rsidRPr="00D56281">
        <w:rPr>
          <w:bCs/>
          <w:vertAlign w:val="subscript"/>
        </w:rPr>
        <w:t>xy</w:t>
      </w:r>
      <w:r w:rsidR="00F96D58" w:rsidRPr="00D56281">
        <w:rPr>
          <w:bCs/>
        </w:rPr>
        <w:t>=14 cm.</w:t>
      </w:r>
      <w:r w:rsidR="00D4029C" w:rsidRPr="00D56281">
        <w:rPr>
          <w:bCs/>
        </w:rPr>
        <w:t xml:space="preserve"> </w:t>
      </w:r>
    </w:p>
    <w:p w:rsidR="00EC0C77" w:rsidRPr="00D56281" w:rsidRDefault="00E64B39" w:rsidP="00D56281">
      <w:pPr>
        <w:pStyle w:val="Zkladntext3"/>
        <w:spacing w:after="120"/>
        <w:rPr>
          <w:bCs/>
        </w:rPr>
      </w:pPr>
      <w:r w:rsidRPr="00D56281">
        <w:rPr>
          <w:bCs/>
        </w:rPr>
        <w:t xml:space="preserve">Z hlediska přesnosti zobrazení polohopisu v digitální formě katastrální mapy bude na konci roku 2017 dosaženo stavu, který je </w:t>
      </w:r>
      <w:r w:rsidR="00EC0C77" w:rsidRPr="00D56281">
        <w:rPr>
          <w:bCs/>
        </w:rPr>
        <w:t>uveden v</w:t>
      </w:r>
      <w:r w:rsidRPr="00D56281">
        <w:rPr>
          <w:bCs/>
        </w:rPr>
        <w:t xml:space="preserve"> následující </w:t>
      </w:r>
      <w:r w:rsidR="00EC0C77" w:rsidRPr="00D56281">
        <w:rPr>
          <w:bCs/>
        </w:rPr>
        <w:t>tabulce</w:t>
      </w:r>
      <w:r w:rsidR="005833FD" w:rsidRPr="00D56281">
        <w:rPr>
          <w:bCs/>
        </w:rPr>
        <w:t>:</w:t>
      </w:r>
      <w:r w:rsidR="00EC0C77" w:rsidRPr="00D56281">
        <w:rPr>
          <w:b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0A4CC8" w:rsidRPr="00D56281" w:rsidTr="00EC0C77">
        <w:trPr>
          <w:trHeight w:val="92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CC8" w:rsidRPr="00D56281" w:rsidRDefault="00EC0C77" w:rsidP="00EC0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S</w:t>
            </w:r>
            <w:r w:rsidR="000A4CC8" w:rsidRPr="00D56281">
              <w:rPr>
                <w:rFonts w:ascii="Arial" w:eastAsia="Times New Roman" w:hAnsi="Arial" w:cs="Arial"/>
                <w:color w:val="000000"/>
                <w:lang w:eastAsia="cs-CZ"/>
              </w:rPr>
              <w:t xml:space="preserve">tav digitalizace katastrálních map z hlediska kvality </w:t>
            </w:r>
            <w:r w:rsidR="00E64B39" w:rsidRPr="00D56281">
              <w:rPr>
                <w:rFonts w:ascii="Arial" w:eastAsia="Times New Roman" w:hAnsi="Arial" w:cs="Arial"/>
                <w:color w:val="000000"/>
                <w:lang w:eastAsia="cs-CZ"/>
              </w:rPr>
              <w:t xml:space="preserve">výsledné </w:t>
            </w:r>
            <w:r w:rsidR="000A4CC8" w:rsidRPr="00D56281">
              <w:rPr>
                <w:rFonts w:ascii="Arial" w:eastAsia="Times New Roman" w:hAnsi="Arial" w:cs="Arial"/>
                <w:color w:val="000000"/>
                <w:lang w:eastAsia="cs-CZ"/>
              </w:rPr>
              <w:t>digitální</w:t>
            </w:r>
            <w:r w:rsidR="00E64B39" w:rsidRPr="00D56281">
              <w:rPr>
                <w:rFonts w:ascii="Arial" w:eastAsia="Times New Roman" w:hAnsi="Arial" w:cs="Arial"/>
                <w:color w:val="000000"/>
                <w:lang w:eastAsia="cs-CZ"/>
              </w:rPr>
              <w:t xml:space="preserve"> formy</w:t>
            </w:r>
            <w:r w:rsidR="000A4CC8" w:rsidRPr="00D56281">
              <w:rPr>
                <w:rFonts w:ascii="Arial" w:eastAsia="Times New Roman" w:hAnsi="Arial" w:cs="Arial"/>
                <w:color w:val="000000"/>
                <w:lang w:eastAsia="cs-CZ"/>
              </w:rPr>
              <w:t xml:space="preserve"> mapy</w:t>
            </w: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 xml:space="preserve"> k 31.12.2017.</w:t>
            </w:r>
          </w:p>
          <w:p w:rsidR="000A4CC8" w:rsidRPr="00D56281" w:rsidRDefault="000A4CC8" w:rsidP="00EC0C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(v počtech katastrálních území a v procentech z celkového počtu 13091 k.ú.).</w:t>
            </w:r>
          </w:p>
        </w:tc>
      </w:tr>
      <w:tr w:rsidR="000A4CC8" w:rsidRPr="00D56281" w:rsidTr="000A4CC8">
        <w:trPr>
          <w:trHeight w:val="1516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Digitální katastrální mapa – DKM (decimetrová přesnost)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Digitalizovaná katastrální mapa – KMD (metrová přesnost)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CC8" w:rsidRPr="00D56281" w:rsidRDefault="000A4CC8" w:rsidP="00E64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Kombinace DKM</w:t>
            </w:r>
            <w:r w:rsidR="00E64B39" w:rsidRPr="00D56281">
              <w:rPr>
                <w:rFonts w:ascii="Arial" w:eastAsia="Times New Roman" w:hAnsi="Arial" w:cs="Arial"/>
                <w:color w:val="000000"/>
                <w:lang w:eastAsia="cs-CZ"/>
              </w:rPr>
              <w:t>/</w:t>
            </w:r>
            <w:r w:rsidR="009610FE" w:rsidRPr="00D5628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KMD a částečně digitalizováno</w:t>
            </w:r>
            <w:r w:rsidR="00E64B39" w:rsidRPr="00D56281">
              <w:rPr>
                <w:rFonts w:ascii="Arial" w:eastAsia="Times New Roman" w:hAnsi="Arial" w:cs="Arial"/>
                <w:color w:val="000000"/>
                <w:lang w:eastAsia="cs-CZ"/>
              </w:rPr>
              <w:t xml:space="preserve"> na DKM nebo KMD</w:t>
            </w:r>
            <w:r w:rsidR="00D56281" w:rsidRPr="00D5628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Celkem digitalizováno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Celkem nedigitalizováno</w:t>
            </w:r>
          </w:p>
        </w:tc>
      </w:tr>
      <w:tr w:rsidR="000A4CC8" w:rsidRPr="00D56281" w:rsidTr="000A4CC8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4870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6644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1449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12963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128</w:t>
            </w:r>
          </w:p>
        </w:tc>
      </w:tr>
      <w:tr w:rsidR="000A4CC8" w:rsidRPr="00D56281" w:rsidTr="000A4CC8">
        <w:trPr>
          <w:trHeight w:val="31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37,2%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50,7%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11,1%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99,0%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4CC8" w:rsidRPr="00D56281" w:rsidRDefault="000A4CC8" w:rsidP="000A4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1,0%</w:t>
            </w:r>
          </w:p>
        </w:tc>
      </w:tr>
    </w:tbl>
    <w:p w:rsidR="002C1993" w:rsidRPr="00D56281" w:rsidRDefault="007B6B9D" w:rsidP="00D56281">
      <w:pPr>
        <w:pStyle w:val="Zkladntext3"/>
        <w:spacing w:before="240" w:after="120"/>
        <w:rPr>
          <w:bCs/>
        </w:rPr>
      </w:pPr>
      <w:r w:rsidRPr="00D56281">
        <w:rPr>
          <w:bCs/>
        </w:rPr>
        <w:t>Uvedené členění je základním hrubým rozdělením vycházejícím z toho, zda v daném katastrálním území bylo provedeno přímé měření v rozsahu celého katastrálního území</w:t>
      </w:r>
      <w:r w:rsidR="00F73011" w:rsidRPr="00D56281">
        <w:rPr>
          <w:bCs/>
        </w:rPr>
        <w:t xml:space="preserve">. V závislosti na tom pak buď </w:t>
      </w:r>
      <w:r w:rsidRPr="00D56281">
        <w:rPr>
          <w:bCs/>
        </w:rPr>
        <w:t xml:space="preserve">převažují </w:t>
      </w:r>
      <w:r w:rsidR="00F73011" w:rsidRPr="00D56281">
        <w:rPr>
          <w:bCs/>
        </w:rPr>
        <w:t xml:space="preserve">body s </w:t>
      </w:r>
      <w:r w:rsidRPr="00D56281">
        <w:rPr>
          <w:bCs/>
        </w:rPr>
        <w:t>přesně určen</w:t>
      </w:r>
      <w:r w:rsidR="00F73011" w:rsidRPr="00D56281">
        <w:rPr>
          <w:bCs/>
        </w:rPr>
        <w:t xml:space="preserve">ými </w:t>
      </w:r>
      <w:r w:rsidRPr="00D56281">
        <w:rPr>
          <w:bCs/>
        </w:rPr>
        <w:t>souřadnice</w:t>
      </w:r>
      <w:r w:rsidR="00F73011" w:rsidRPr="00D56281">
        <w:rPr>
          <w:bCs/>
        </w:rPr>
        <w:t>mi</w:t>
      </w:r>
      <w:r w:rsidRPr="00D56281">
        <w:rPr>
          <w:bCs/>
        </w:rPr>
        <w:t xml:space="preserve"> lomových bodů</w:t>
      </w:r>
      <w:r w:rsidR="00F73011" w:rsidRPr="00D56281">
        <w:rPr>
          <w:bCs/>
        </w:rPr>
        <w:t xml:space="preserve"> (DKM)</w:t>
      </w:r>
      <w:r w:rsidR="00D42DBF" w:rsidRPr="00D56281">
        <w:rPr>
          <w:bCs/>
        </w:rPr>
        <w:t>,</w:t>
      </w:r>
      <w:r w:rsidR="00F73011" w:rsidRPr="00D56281">
        <w:rPr>
          <w:bCs/>
        </w:rPr>
        <w:t xml:space="preserve"> nebo většina bodů nebyla přímo geodeticky měřena a jejich souřadnice byly určeny vektorizací rastrového obrazu původní mapy (KMD)</w:t>
      </w:r>
      <w:r w:rsidRPr="00D56281">
        <w:rPr>
          <w:bCs/>
        </w:rPr>
        <w:t xml:space="preserve">. </w:t>
      </w:r>
      <w:r w:rsidR="002C1993" w:rsidRPr="00D56281">
        <w:rPr>
          <w:bCs/>
        </w:rPr>
        <w:t xml:space="preserve">Informaci o přesnosti souřadnic </w:t>
      </w:r>
      <w:r w:rsidR="00E30E6E" w:rsidRPr="00D56281">
        <w:rPr>
          <w:bCs/>
        </w:rPr>
        <w:t xml:space="preserve">jednotlivých </w:t>
      </w:r>
      <w:r w:rsidR="002C1993" w:rsidRPr="00D56281">
        <w:rPr>
          <w:bCs/>
        </w:rPr>
        <w:t xml:space="preserve">podrobných bodů polohopisu poskytuje </w:t>
      </w:r>
      <w:r w:rsidR="00E64B39" w:rsidRPr="00D56281">
        <w:rPr>
          <w:bCs/>
        </w:rPr>
        <w:t>další</w:t>
      </w:r>
      <w:r w:rsidR="002C1993" w:rsidRPr="00D56281">
        <w:rPr>
          <w:bCs/>
        </w:rPr>
        <w:t xml:space="preserve"> tabulka</w:t>
      </w:r>
      <w:r w:rsidR="00AC7FF2" w:rsidRPr="00D56281">
        <w:rPr>
          <w:bCs/>
        </w:rPr>
        <w:t xml:space="preserve">, ze které vyplývá, že právním předpisem předpokládaná cílová přesnost souřadnic bodu (kód kvality 3) je evidována pouze u </w:t>
      </w:r>
      <w:r w:rsidR="001F3C9D" w:rsidRPr="00D56281">
        <w:rPr>
          <w:bCs/>
        </w:rPr>
        <w:t xml:space="preserve">zhruba </w:t>
      </w:r>
      <w:r w:rsidR="00AC7FF2" w:rsidRPr="00D56281">
        <w:rPr>
          <w:bCs/>
        </w:rPr>
        <w:t>56</w:t>
      </w:r>
      <w:r w:rsidR="00923229">
        <w:rPr>
          <w:bCs/>
        </w:rPr>
        <w:t xml:space="preserve"> </w:t>
      </w:r>
      <w:r w:rsidR="00AC7FF2" w:rsidRPr="00D56281">
        <w:rPr>
          <w:bCs/>
        </w:rPr>
        <w:t>% podrobných bodů</w:t>
      </w:r>
      <w:r w:rsidR="001F3C9D" w:rsidRPr="00D56281">
        <w:rPr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1022"/>
        <w:gridCol w:w="1022"/>
        <w:gridCol w:w="1022"/>
        <w:gridCol w:w="1022"/>
        <w:gridCol w:w="1022"/>
        <w:gridCol w:w="1022"/>
      </w:tblGrid>
      <w:tr w:rsidR="00E30E6E" w:rsidRPr="00D56281" w:rsidTr="00164F6F">
        <w:tc>
          <w:tcPr>
            <w:tcW w:w="1699" w:type="pct"/>
            <w:vAlign w:val="bottom"/>
          </w:tcPr>
          <w:p w:rsidR="00E30E6E" w:rsidRPr="00D56281" w:rsidRDefault="00E30E6E" w:rsidP="00164F6F">
            <w:pPr>
              <w:pStyle w:val="Zkladntext3"/>
              <w:spacing w:before="0" w:after="120"/>
              <w:jc w:val="left"/>
              <w:rPr>
                <w:bCs/>
              </w:rPr>
            </w:pPr>
            <w:r w:rsidRPr="00D56281">
              <w:rPr>
                <w:bCs/>
              </w:rPr>
              <w:t>Kód charakteristiky kvality</w:t>
            </w:r>
          </w:p>
        </w:tc>
        <w:tc>
          <w:tcPr>
            <w:tcW w:w="550" w:type="pct"/>
            <w:vAlign w:val="center"/>
          </w:tcPr>
          <w:p w:rsidR="00E30E6E" w:rsidRPr="00D56281" w:rsidRDefault="00E30E6E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3</w:t>
            </w:r>
          </w:p>
        </w:tc>
        <w:tc>
          <w:tcPr>
            <w:tcW w:w="550" w:type="pct"/>
            <w:vAlign w:val="center"/>
          </w:tcPr>
          <w:p w:rsidR="00E30E6E" w:rsidRPr="00D56281" w:rsidRDefault="00E30E6E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4</w:t>
            </w:r>
          </w:p>
        </w:tc>
        <w:tc>
          <w:tcPr>
            <w:tcW w:w="550" w:type="pct"/>
            <w:vAlign w:val="center"/>
          </w:tcPr>
          <w:p w:rsidR="00E30E6E" w:rsidRPr="00D56281" w:rsidRDefault="00E30E6E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5</w:t>
            </w:r>
          </w:p>
        </w:tc>
        <w:tc>
          <w:tcPr>
            <w:tcW w:w="550" w:type="pct"/>
            <w:vAlign w:val="center"/>
          </w:tcPr>
          <w:p w:rsidR="00E30E6E" w:rsidRPr="00D56281" w:rsidRDefault="00E30E6E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6</w:t>
            </w:r>
          </w:p>
        </w:tc>
        <w:tc>
          <w:tcPr>
            <w:tcW w:w="550" w:type="pct"/>
            <w:vAlign w:val="center"/>
          </w:tcPr>
          <w:p w:rsidR="00E30E6E" w:rsidRPr="00D56281" w:rsidRDefault="00E30E6E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7</w:t>
            </w:r>
          </w:p>
        </w:tc>
        <w:tc>
          <w:tcPr>
            <w:tcW w:w="550" w:type="pct"/>
            <w:vAlign w:val="center"/>
          </w:tcPr>
          <w:p w:rsidR="00E30E6E" w:rsidRPr="00D56281" w:rsidRDefault="00E30E6E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8</w:t>
            </w:r>
          </w:p>
        </w:tc>
      </w:tr>
      <w:tr w:rsidR="00E30E6E" w:rsidRPr="00D56281" w:rsidTr="00164F6F">
        <w:tc>
          <w:tcPr>
            <w:tcW w:w="1699" w:type="pct"/>
            <w:vAlign w:val="bottom"/>
          </w:tcPr>
          <w:p w:rsidR="00E30E6E" w:rsidRPr="00D56281" w:rsidRDefault="00E30E6E" w:rsidP="00164F6F">
            <w:pPr>
              <w:pStyle w:val="Zkladntext3"/>
              <w:spacing w:before="0" w:after="120"/>
              <w:jc w:val="left"/>
              <w:rPr>
                <w:bCs/>
              </w:rPr>
            </w:pPr>
            <w:r w:rsidRPr="00D56281">
              <w:rPr>
                <w:bCs/>
              </w:rPr>
              <w:t>Střední souřadnicová chyba</w:t>
            </w:r>
          </w:p>
        </w:tc>
        <w:tc>
          <w:tcPr>
            <w:tcW w:w="550" w:type="pct"/>
            <w:vAlign w:val="bottom"/>
          </w:tcPr>
          <w:p w:rsidR="00E30E6E" w:rsidRPr="00D56281" w:rsidRDefault="00E30E6E" w:rsidP="00C54F62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0,14 m</w:t>
            </w:r>
          </w:p>
        </w:tc>
        <w:tc>
          <w:tcPr>
            <w:tcW w:w="550" w:type="pct"/>
            <w:vAlign w:val="bottom"/>
          </w:tcPr>
          <w:p w:rsidR="00E30E6E" w:rsidRPr="00D56281" w:rsidRDefault="00E30E6E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0,26 m</w:t>
            </w:r>
          </w:p>
        </w:tc>
        <w:tc>
          <w:tcPr>
            <w:tcW w:w="550" w:type="pct"/>
            <w:vAlign w:val="bottom"/>
          </w:tcPr>
          <w:p w:rsidR="00E30E6E" w:rsidRPr="00D56281" w:rsidRDefault="00E30E6E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0,50 m</w:t>
            </w:r>
          </w:p>
        </w:tc>
        <w:tc>
          <w:tcPr>
            <w:tcW w:w="550" w:type="pct"/>
            <w:vAlign w:val="bottom"/>
          </w:tcPr>
          <w:p w:rsidR="00E30E6E" w:rsidRPr="00D56281" w:rsidRDefault="00E30E6E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0,21 m</w:t>
            </w:r>
          </w:p>
        </w:tc>
        <w:tc>
          <w:tcPr>
            <w:tcW w:w="550" w:type="pct"/>
            <w:vAlign w:val="bottom"/>
          </w:tcPr>
          <w:p w:rsidR="00E30E6E" w:rsidRPr="00D56281" w:rsidRDefault="00E30E6E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0,50 m</w:t>
            </w:r>
          </w:p>
        </w:tc>
        <w:tc>
          <w:tcPr>
            <w:tcW w:w="550" w:type="pct"/>
            <w:vAlign w:val="bottom"/>
          </w:tcPr>
          <w:p w:rsidR="00E30E6E" w:rsidRPr="00D56281" w:rsidRDefault="00E30E6E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1,00 m</w:t>
            </w:r>
          </w:p>
        </w:tc>
      </w:tr>
      <w:tr w:rsidR="00E30E6E" w:rsidRPr="00D56281" w:rsidTr="00164F6F">
        <w:tc>
          <w:tcPr>
            <w:tcW w:w="1699" w:type="pct"/>
            <w:vAlign w:val="bottom"/>
          </w:tcPr>
          <w:p w:rsidR="00E30E6E" w:rsidRPr="00D56281" w:rsidRDefault="00C54F62" w:rsidP="00164F6F">
            <w:pPr>
              <w:pStyle w:val="Zkladntext3"/>
              <w:spacing w:before="0" w:after="120"/>
              <w:jc w:val="left"/>
              <w:rPr>
                <w:bCs/>
              </w:rPr>
            </w:pPr>
            <w:r w:rsidRPr="00D56281">
              <w:rPr>
                <w:bCs/>
              </w:rPr>
              <w:t>Podíl v %</w:t>
            </w:r>
          </w:p>
        </w:tc>
        <w:tc>
          <w:tcPr>
            <w:tcW w:w="550" w:type="pct"/>
            <w:vAlign w:val="bottom"/>
          </w:tcPr>
          <w:p w:rsidR="00E30E6E" w:rsidRPr="00D56281" w:rsidRDefault="00C54F62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56,2</w:t>
            </w:r>
          </w:p>
        </w:tc>
        <w:tc>
          <w:tcPr>
            <w:tcW w:w="550" w:type="pct"/>
            <w:vAlign w:val="bottom"/>
          </w:tcPr>
          <w:p w:rsidR="00E30E6E" w:rsidRPr="00D56281" w:rsidRDefault="00C54F62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9,4</w:t>
            </w:r>
          </w:p>
        </w:tc>
        <w:tc>
          <w:tcPr>
            <w:tcW w:w="550" w:type="pct"/>
            <w:vAlign w:val="bottom"/>
          </w:tcPr>
          <w:p w:rsidR="00E30E6E" w:rsidRPr="00D56281" w:rsidRDefault="00C54F62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0,3</w:t>
            </w:r>
          </w:p>
        </w:tc>
        <w:tc>
          <w:tcPr>
            <w:tcW w:w="550" w:type="pct"/>
            <w:vAlign w:val="bottom"/>
          </w:tcPr>
          <w:p w:rsidR="00E30E6E" w:rsidRPr="00D56281" w:rsidRDefault="00C54F62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2,2</w:t>
            </w:r>
          </w:p>
        </w:tc>
        <w:tc>
          <w:tcPr>
            <w:tcW w:w="550" w:type="pct"/>
            <w:vAlign w:val="bottom"/>
          </w:tcPr>
          <w:p w:rsidR="00E30E6E" w:rsidRPr="00D56281" w:rsidRDefault="00C54F62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1,8</w:t>
            </w:r>
          </w:p>
        </w:tc>
        <w:tc>
          <w:tcPr>
            <w:tcW w:w="550" w:type="pct"/>
            <w:vAlign w:val="bottom"/>
          </w:tcPr>
          <w:p w:rsidR="00E30E6E" w:rsidRPr="00D56281" w:rsidRDefault="00C54F62" w:rsidP="00164F6F">
            <w:pPr>
              <w:pStyle w:val="Zkladntext3"/>
              <w:spacing w:before="0" w:after="120"/>
              <w:jc w:val="center"/>
              <w:rPr>
                <w:bCs/>
              </w:rPr>
            </w:pPr>
            <w:r w:rsidRPr="00D56281">
              <w:rPr>
                <w:bCs/>
              </w:rPr>
              <w:t>30,1</w:t>
            </w:r>
          </w:p>
        </w:tc>
      </w:tr>
    </w:tbl>
    <w:p w:rsidR="0039619E" w:rsidRPr="00D56281" w:rsidRDefault="00F73011" w:rsidP="00D56281">
      <w:pPr>
        <w:pStyle w:val="Zkladntext3"/>
        <w:spacing w:before="240" w:after="120"/>
        <w:rPr>
          <w:bCs/>
        </w:rPr>
      </w:pPr>
      <w:r w:rsidRPr="00D56281">
        <w:rPr>
          <w:bCs/>
        </w:rPr>
        <w:lastRenderedPageBreak/>
        <w:t>Způsob aktualizace katastrálních map dnes umožňuje zpřesňov</w:t>
      </w:r>
      <w:r w:rsidR="00D42DBF" w:rsidRPr="00D56281">
        <w:rPr>
          <w:bCs/>
        </w:rPr>
        <w:t>at</w:t>
      </w:r>
      <w:r w:rsidRPr="00D56281">
        <w:rPr>
          <w:bCs/>
        </w:rPr>
        <w:t xml:space="preserve"> geometrické a polohové určení hranic a díky tomu jsou postupně doplňovány přesně zaměřené lomové body i do </w:t>
      </w:r>
      <w:r w:rsidR="00D42DBF" w:rsidRPr="00D56281">
        <w:rPr>
          <w:bCs/>
        </w:rPr>
        <w:t>digitalizovaných map</w:t>
      </w:r>
      <w:r w:rsidRPr="00D56281">
        <w:rPr>
          <w:bCs/>
        </w:rPr>
        <w:t xml:space="preserve"> </w:t>
      </w:r>
      <w:r w:rsidR="00D42DBF" w:rsidRPr="00D56281">
        <w:rPr>
          <w:bCs/>
        </w:rPr>
        <w:t>(</w:t>
      </w:r>
      <w:r w:rsidRPr="00D56281">
        <w:rPr>
          <w:bCs/>
        </w:rPr>
        <w:t>KMD</w:t>
      </w:r>
      <w:r w:rsidR="00D42DBF" w:rsidRPr="00D56281">
        <w:rPr>
          <w:bCs/>
        </w:rPr>
        <w:t>)</w:t>
      </w:r>
      <w:r w:rsidRPr="00D56281">
        <w:rPr>
          <w:bCs/>
        </w:rPr>
        <w:t xml:space="preserve">. </w:t>
      </w:r>
      <w:r w:rsidR="00763AE3" w:rsidRPr="00D56281">
        <w:rPr>
          <w:bCs/>
        </w:rPr>
        <w:t xml:space="preserve">Současná právní úprava </w:t>
      </w:r>
      <w:r w:rsidR="00DF5F35" w:rsidRPr="00D56281">
        <w:rPr>
          <w:bCs/>
        </w:rPr>
        <w:t>tedy</w:t>
      </w:r>
      <w:r w:rsidRPr="00D56281">
        <w:rPr>
          <w:bCs/>
        </w:rPr>
        <w:t xml:space="preserve"> </w:t>
      </w:r>
      <w:r w:rsidR="007B6B9D" w:rsidRPr="00D56281">
        <w:rPr>
          <w:bCs/>
        </w:rPr>
        <w:t xml:space="preserve">nabízí </w:t>
      </w:r>
      <w:r w:rsidR="009D2FA2" w:rsidRPr="00D56281">
        <w:rPr>
          <w:bCs/>
        </w:rPr>
        <w:t xml:space="preserve">tři </w:t>
      </w:r>
      <w:r w:rsidR="007B6B9D" w:rsidRPr="00D56281">
        <w:rPr>
          <w:bCs/>
        </w:rPr>
        <w:t xml:space="preserve">cesty ke zvýšení přesnosti </w:t>
      </w:r>
      <w:r w:rsidR="00DF5F35" w:rsidRPr="00D56281">
        <w:rPr>
          <w:bCs/>
        </w:rPr>
        <w:t>zobrazení hraníc v </w:t>
      </w:r>
      <w:r w:rsidR="007B6B9D" w:rsidRPr="00D56281">
        <w:rPr>
          <w:bCs/>
        </w:rPr>
        <w:t>katastrální</w:t>
      </w:r>
      <w:r w:rsidR="00DF5F35" w:rsidRPr="00D56281">
        <w:rPr>
          <w:bCs/>
        </w:rPr>
        <w:t>ch</w:t>
      </w:r>
      <w:r w:rsidR="007B6B9D" w:rsidRPr="00D56281">
        <w:rPr>
          <w:bCs/>
        </w:rPr>
        <w:t xml:space="preserve"> map</w:t>
      </w:r>
      <w:r w:rsidR="00DF5F35" w:rsidRPr="00D56281">
        <w:rPr>
          <w:bCs/>
        </w:rPr>
        <w:t>ách</w:t>
      </w:r>
      <w:r w:rsidR="007B6B9D" w:rsidRPr="00D56281">
        <w:rPr>
          <w:bCs/>
        </w:rPr>
        <w:t>. První z možností je plošná obnova katastrálního operátu nov</w:t>
      </w:r>
      <w:r w:rsidR="009D2FA2" w:rsidRPr="00D56281">
        <w:rPr>
          <w:bCs/>
        </w:rPr>
        <w:t xml:space="preserve">ým mapováním, druhou možností jsou komplexní pozemkové úpravy a třetí je </w:t>
      </w:r>
      <w:r w:rsidR="00D42DBF" w:rsidRPr="00D56281">
        <w:rPr>
          <w:bCs/>
        </w:rPr>
        <w:t xml:space="preserve">postupné </w:t>
      </w:r>
      <w:r w:rsidR="007B6B9D" w:rsidRPr="00D56281">
        <w:rPr>
          <w:bCs/>
        </w:rPr>
        <w:t>zpřes</w:t>
      </w:r>
      <w:r w:rsidR="00D42DBF" w:rsidRPr="00D56281">
        <w:rPr>
          <w:bCs/>
        </w:rPr>
        <w:t>ňová</w:t>
      </w:r>
      <w:r w:rsidR="007B6B9D" w:rsidRPr="00D56281">
        <w:rPr>
          <w:bCs/>
        </w:rPr>
        <w:t xml:space="preserve">ní </w:t>
      </w:r>
      <w:r w:rsidR="009D2FA2" w:rsidRPr="00D56281">
        <w:rPr>
          <w:bCs/>
        </w:rPr>
        <w:t xml:space="preserve">souřadnic lomových bodů </w:t>
      </w:r>
      <w:r w:rsidR="00DF5F35" w:rsidRPr="00D56281">
        <w:rPr>
          <w:bCs/>
        </w:rPr>
        <w:t xml:space="preserve">jednotlivých </w:t>
      </w:r>
      <w:r w:rsidR="009D2FA2" w:rsidRPr="00D56281">
        <w:rPr>
          <w:bCs/>
        </w:rPr>
        <w:t>hranic</w:t>
      </w:r>
      <w:r w:rsidR="00DF5F35" w:rsidRPr="00D56281">
        <w:rPr>
          <w:bCs/>
        </w:rPr>
        <w:t xml:space="preserve"> vyvolané záj</w:t>
      </w:r>
      <w:r w:rsidR="00C70BFB" w:rsidRPr="00D56281">
        <w:rPr>
          <w:bCs/>
        </w:rPr>
        <w:t>m</w:t>
      </w:r>
      <w:r w:rsidR="00DF5F35" w:rsidRPr="00D56281">
        <w:rPr>
          <w:bCs/>
        </w:rPr>
        <w:t>em vlastníků nemovitostí</w:t>
      </w:r>
      <w:r w:rsidRPr="00D56281">
        <w:rPr>
          <w:bCs/>
        </w:rPr>
        <w:t xml:space="preserve">. Při </w:t>
      </w:r>
      <w:r w:rsidR="009D2FA2" w:rsidRPr="00D56281">
        <w:rPr>
          <w:bCs/>
        </w:rPr>
        <w:t xml:space="preserve">tomto </w:t>
      </w:r>
      <w:r w:rsidRPr="00D56281">
        <w:rPr>
          <w:bCs/>
        </w:rPr>
        <w:t>zpřesnění musí dojít k</w:t>
      </w:r>
      <w:r w:rsidR="007B6B9D" w:rsidRPr="00D56281">
        <w:rPr>
          <w:bCs/>
        </w:rPr>
        <w:t xml:space="preserve"> zaměření, v</w:t>
      </w:r>
      <w:r w:rsidRPr="00D56281">
        <w:rPr>
          <w:bCs/>
        </w:rPr>
        <w:t xml:space="preserve">yhotovení geometrického plánu, </w:t>
      </w:r>
      <w:r w:rsidR="007B6B9D" w:rsidRPr="00D56281">
        <w:rPr>
          <w:bCs/>
        </w:rPr>
        <w:t>sepsání souhlasného prohlášení o shodě vlastní</w:t>
      </w:r>
      <w:r w:rsidRPr="00D56281">
        <w:rPr>
          <w:bCs/>
        </w:rPr>
        <w:t xml:space="preserve">ků na průběhu zpřesněné hranice a následnému zápisu změny do KN. </w:t>
      </w:r>
      <w:r w:rsidR="007B6B9D" w:rsidRPr="00D56281">
        <w:rPr>
          <w:bCs/>
        </w:rPr>
        <w:t xml:space="preserve"> </w:t>
      </w:r>
    </w:p>
    <w:p w:rsidR="00E04DFC" w:rsidRPr="00D56281" w:rsidRDefault="003415A3" w:rsidP="00D56281">
      <w:pPr>
        <w:pStyle w:val="Zkladntext3"/>
        <w:spacing w:after="120"/>
        <w:rPr>
          <w:bCs/>
        </w:rPr>
      </w:pPr>
      <w:r w:rsidRPr="00D56281">
        <w:rPr>
          <w:bCs/>
        </w:rPr>
        <w:t>Pozemkové úpravy jsou zajišťovány pozemkovými úřady</w:t>
      </w:r>
      <w:r w:rsidR="00D42DBF" w:rsidRPr="00D56281">
        <w:rPr>
          <w:bCs/>
        </w:rPr>
        <w:t>.</w:t>
      </w:r>
      <w:r w:rsidRPr="00D56281">
        <w:rPr>
          <w:bCs/>
        </w:rPr>
        <w:t xml:space="preserve"> </w:t>
      </w:r>
      <w:r w:rsidR="00D42DBF" w:rsidRPr="00D56281">
        <w:rPr>
          <w:bCs/>
        </w:rPr>
        <w:t>K</w:t>
      </w:r>
      <w:r w:rsidRPr="00D56281">
        <w:rPr>
          <w:bCs/>
        </w:rPr>
        <w:t xml:space="preserve">atastrální úřady </w:t>
      </w:r>
      <w:r w:rsidR="002B6B7E" w:rsidRPr="00D56281">
        <w:rPr>
          <w:bCs/>
        </w:rPr>
        <w:t>s nimi úzce spolupracují v průběhu celého řízení o pozemkových úpravách</w:t>
      </w:r>
      <w:r w:rsidR="001C1FB1" w:rsidRPr="00D56281">
        <w:rPr>
          <w:bCs/>
        </w:rPr>
        <w:t xml:space="preserve"> a</w:t>
      </w:r>
      <w:r w:rsidR="002B6B7E" w:rsidRPr="00D56281">
        <w:rPr>
          <w:bCs/>
        </w:rPr>
        <w:t xml:space="preserve"> </w:t>
      </w:r>
      <w:r w:rsidRPr="00D56281">
        <w:rPr>
          <w:bCs/>
        </w:rPr>
        <w:t xml:space="preserve">výsledek přebírají do katastru nemovitostí </w:t>
      </w:r>
      <w:r w:rsidR="00D42DBF" w:rsidRPr="00D56281">
        <w:rPr>
          <w:bCs/>
        </w:rPr>
        <w:t>jako obnovený katastrální operát.</w:t>
      </w:r>
      <w:r w:rsidRPr="00D56281">
        <w:rPr>
          <w:bCs/>
        </w:rPr>
        <w:t xml:space="preserve"> Účelem pozemkových úprav je </w:t>
      </w:r>
      <w:r w:rsidR="00D42DBF" w:rsidRPr="00D56281">
        <w:rPr>
          <w:bCs/>
        </w:rPr>
        <w:t xml:space="preserve">však </w:t>
      </w:r>
      <w:r w:rsidR="00E04DFC" w:rsidRPr="00D56281">
        <w:rPr>
          <w:bCs/>
        </w:rPr>
        <w:t>nové uspořádání pozemků k vytvoření co nejlepších podmínek pro obhospodařování</w:t>
      </w:r>
      <w:r w:rsidRPr="00D56281">
        <w:rPr>
          <w:bCs/>
        </w:rPr>
        <w:t xml:space="preserve"> </w:t>
      </w:r>
      <w:r w:rsidR="00E04DFC" w:rsidRPr="00D56281">
        <w:rPr>
          <w:bCs/>
        </w:rPr>
        <w:t xml:space="preserve">zemědělské půdy – </w:t>
      </w:r>
      <w:r w:rsidR="00E04DFC" w:rsidRPr="00D56281">
        <w:rPr>
          <w:b/>
          <w:bCs/>
        </w:rPr>
        <w:t>pozemkové úpravy tedy pomáhají řešit problém nedostatečné přesnosti katastrálních map pouze mimo zastavěná území obcí</w:t>
      </w:r>
      <w:r w:rsidR="004D051D" w:rsidRPr="00D56281">
        <w:rPr>
          <w:b/>
          <w:bCs/>
        </w:rPr>
        <w:t xml:space="preserve"> a mimo lesní celky</w:t>
      </w:r>
      <w:r w:rsidR="00E04DFC" w:rsidRPr="00D56281">
        <w:rPr>
          <w:bCs/>
        </w:rPr>
        <w:t>.</w:t>
      </w:r>
      <w:r w:rsidR="004D051D" w:rsidRPr="00D56281">
        <w:rPr>
          <w:bCs/>
        </w:rPr>
        <w:t xml:space="preserve"> </w:t>
      </w:r>
      <w:r w:rsidR="00E04DFC" w:rsidRPr="00D56281">
        <w:rPr>
          <w:bCs/>
        </w:rPr>
        <w:t xml:space="preserve"> Pozitivní je, že </w:t>
      </w:r>
      <w:r w:rsidRPr="00D56281">
        <w:rPr>
          <w:bCs/>
        </w:rPr>
        <w:t>po určitém zvolnění tempa se počínaje rokem 2015</w:t>
      </w:r>
      <w:r w:rsidR="00E04DFC" w:rsidRPr="00D56281">
        <w:rPr>
          <w:bCs/>
        </w:rPr>
        <w:t xml:space="preserve"> opět daří zahajovat pozemkové úpravy v 200 – 250 katastrálních územích ročně. </w:t>
      </w:r>
    </w:p>
    <w:p w:rsidR="0039619E" w:rsidRPr="00D56281" w:rsidRDefault="009D2FA2" w:rsidP="00D56281">
      <w:pPr>
        <w:pStyle w:val="Zkladntext3"/>
        <w:spacing w:after="120"/>
        <w:rPr>
          <w:bCs/>
        </w:rPr>
      </w:pPr>
      <w:r w:rsidRPr="00D56281">
        <w:rPr>
          <w:bCs/>
        </w:rPr>
        <w:t>Nov</w:t>
      </w:r>
      <w:r w:rsidR="00E04DFC" w:rsidRPr="00D56281">
        <w:rPr>
          <w:bCs/>
        </w:rPr>
        <w:t>é</w:t>
      </w:r>
      <w:r w:rsidRPr="00D56281">
        <w:rPr>
          <w:bCs/>
        </w:rPr>
        <w:t xml:space="preserve"> mapování</w:t>
      </w:r>
      <w:r w:rsidR="00E04DFC" w:rsidRPr="00D56281">
        <w:rPr>
          <w:bCs/>
        </w:rPr>
        <w:t xml:space="preserve"> </w:t>
      </w:r>
      <w:r w:rsidRPr="00D56281">
        <w:rPr>
          <w:bCs/>
        </w:rPr>
        <w:t>j</w:t>
      </w:r>
      <w:r w:rsidR="003415A3" w:rsidRPr="00D56281">
        <w:rPr>
          <w:bCs/>
        </w:rPr>
        <w:t>e</w:t>
      </w:r>
      <w:r w:rsidR="00E04DFC" w:rsidRPr="00D56281">
        <w:rPr>
          <w:bCs/>
        </w:rPr>
        <w:t xml:space="preserve"> základním postupem předpokládaným pro plošné zjišťování polohy hranic pozemků a jejich následné zaměřování s přesností danou právními předpisy</w:t>
      </w:r>
      <w:r w:rsidRPr="00D56281">
        <w:rPr>
          <w:bCs/>
        </w:rPr>
        <w:t>.</w:t>
      </w:r>
      <w:r w:rsidR="003415A3" w:rsidRPr="00D56281">
        <w:rPr>
          <w:bCs/>
        </w:rPr>
        <w:t xml:space="preserve"> </w:t>
      </w:r>
      <w:r w:rsidR="00E04DFC" w:rsidRPr="00D56281">
        <w:rPr>
          <w:b/>
          <w:bCs/>
        </w:rPr>
        <w:t xml:space="preserve">Nové mapování se proto </w:t>
      </w:r>
      <w:r w:rsidR="00CE4DA5" w:rsidRPr="00D56281">
        <w:rPr>
          <w:b/>
          <w:bCs/>
        </w:rPr>
        <w:t xml:space="preserve">musí </w:t>
      </w:r>
      <w:r w:rsidR="00E04DFC" w:rsidRPr="00D56281">
        <w:rPr>
          <w:b/>
          <w:bCs/>
        </w:rPr>
        <w:t>st</w:t>
      </w:r>
      <w:r w:rsidR="00CE4DA5" w:rsidRPr="00D56281">
        <w:rPr>
          <w:b/>
          <w:bCs/>
        </w:rPr>
        <w:t>át</w:t>
      </w:r>
      <w:r w:rsidR="00E04DFC" w:rsidRPr="00D56281">
        <w:rPr>
          <w:b/>
          <w:bCs/>
        </w:rPr>
        <w:t xml:space="preserve"> základním technickým řešením pro naplnění </w:t>
      </w:r>
      <w:r w:rsidR="00CE4DA5" w:rsidRPr="00D56281">
        <w:rPr>
          <w:b/>
          <w:bCs/>
        </w:rPr>
        <w:t xml:space="preserve">výše uvedeného </w:t>
      </w:r>
      <w:r w:rsidR="00E04DFC" w:rsidRPr="00D56281">
        <w:rPr>
          <w:b/>
          <w:bCs/>
        </w:rPr>
        <w:t>cíle zvyšování geometrické kvality katastrálních map.</w:t>
      </w:r>
      <w:r w:rsidR="00E04DFC" w:rsidRPr="00D56281">
        <w:rPr>
          <w:bCs/>
        </w:rPr>
        <w:t xml:space="preserve"> </w:t>
      </w:r>
      <w:r w:rsidR="003415A3" w:rsidRPr="00D56281">
        <w:rPr>
          <w:bCs/>
        </w:rPr>
        <w:t xml:space="preserve">Limitujícím faktorem pro </w:t>
      </w:r>
      <w:r w:rsidR="00CE4DA5" w:rsidRPr="00D56281">
        <w:rPr>
          <w:bCs/>
        </w:rPr>
        <w:t xml:space="preserve">rozsah </w:t>
      </w:r>
      <w:r w:rsidR="003415A3" w:rsidRPr="00D56281">
        <w:rPr>
          <w:bCs/>
        </w:rPr>
        <w:t>nové</w:t>
      </w:r>
      <w:r w:rsidR="00CE4DA5" w:rsidRPr="00D56281">
        <w:rPr>
          <w:bCs/>
        </w:rPr>
        <w:t>ho</w:t>
      </w:r>
      <w:r w:rsidR="003415A3" w:rsidRPr="00D56281">
        <w:rPr>
          <w:bCs/>
        </w:rPr>
        <w:t xml:space="preserve"> mapování po </w:t>
      </w:r>
      <w:r w:rsidR="00E04DFC" w:rsidRPr="00D56281">
        <w:rPr>
          <w:bCs/>
        </w:rPr>
        <w:t>roce 2017</w:t>
      </w:r>
      <w:r w:rsidR="003415A3" w:rsidRPr="00D56281">
        <w:rPr>
          <w:bCs/>
        </w:rPr>
        <w:t xml:space="preserve"> zcela jistě bude </w:t>
      </w:r>
      <w:r w:rsidR="00CE4DA5" w:rsidRPr="00D56281">
        <w:rPr>
          <w:bCs/>
        </w:rPr>
        <w:t xml:space="preserve">jeho </w:t>
      </w:r>
      <w:r w:rsidR="00DF5F35" w:rsidRPr="00D56281">
        <w:rPr>
          <w:bCs/>
        </w:rPr>
        <w:t>nákladnost</w:t>
      </w:r>
      <w:r w:rsidR="003415A3" w:rsidRPr="00D56281">
        <w:rPr>
          <w:bCs/>
        </w:rPr>
        <w:t xml:space="preserve">, která vyplývá zejména z časové náročnosti celého procesu a nezbytného </w:t>
      </w:r>
      <w:r w:rsidR="00CE4DA5" w:rsidRPr="00D56281">
        <w:rPr>
          <w:bCs/>
        </w:rPr>
        <w:t xml:space="preserve">odborného a </w:t>
      </w:r>
      <w:r w:rsidR="003415A3" w:rsidRPr="00D56281">
        <w:rPr>
          <w:bCs/>
        </w:rPr>
        <w:t>technického vybavení.</w:t>
      </w:r>
    </w:p>
    <w:p w:rsidR="000C54A0" w:rsidRPr="00D56281" w:rsidRDefault="00CE4DA5" w:rsidP="00D56281">
      <w:pPr>
        <w:pStyle w:val="Zkladntext3"/>
        <w:spacing w:after="120"/>
        <w:rPr>
          <w:bCs/>
        </w:rPr>
      </w:pPr>
      <w:r w:rsidRPr="00D56281">
        <w:rPr>
          <w:bCs/>
        </w:rPr>
        <w:t xml:space="preserve">Kapacity katastrálních úřadů budou po dokončení prvotní digitalizace katastrálních map </w:t>
      </w:r>
      <w:r w:rsidR="003F7DCA" w:rsidRPr="00D56281">
        <w:rPr>
          <w:bCs/>
        </w:rPr>
        <w:t>pře</w:t>
      </w:r>
      <w:r w:rsidRPr="00D56281">
        <w:rPr>
          <w:bCs/>
        </w:rPr>
        <w:t xml:space="preserve">organizovány tak, aby bylo zajištěno nové mapování v maximálním možném rozsahu. </w:t>
      </w:r>
      <w:r w:rsidR="00B56C12" w:rsidRPr="00D56281">
        <w:rPr>
          <w:bCs/>
        </w:rPr>
        <w:t>Z</w:t>
      </w:r>
      <w:r w:rsidR="00B72B9B" w:rsidRPr="00D56281">
        <w:rPr>
          <w:bCs/>
        </w:rPr>
        <w:t xml:space="preserve"> počtu </w:t>
      </w:r>
      <w:r w:rsidR="00B56C12" w:rsidRPr="00D56281">
        <w:rPr>
          <w:bCs/>
        </w:rPr>
        <w:t xml:space="preserve">přibližně </w:t>
      </w:r>
      <w:r w:rsidR="00254792" w:rsidRPr="00D56281">
        <w:rPr>
          <w:bCs/>
        </w:rPr>
        <w:t>1000 zaměstnanců</w:t>
      </w:r>
      <w:r w:rsidR="00B56C12" w:rsidRPr="00D56281">
        <w:rPr>
          <w:bCs/>
        </w:rPr>
        <w:t xml:space="preserve"> katastrálních úřadů, kteří od roku 2008 pracují na digitalizaci katastrálních map,</w:t>
      </w:r>
      <w:r w:rsidR="00254792" w:rsidRPr="00D56281">
        <w:rPr>
          <w:bCs/>
        </w:rPr>
        <w:t xml:space="preserve"> nebude možné </w:t>
      </w:r>
      <w:r w:rsidR="00B56C12" w:rsidRPr="00D56281">
        <w:rPr>
          <w:bCs/>
        </w:rPr>
        <w:t xml:space="preserve">přesunout </w:t>
      </w:r>
      <w:r w:rsidR="00254792" w:rsidRPr="00D56281">
        <w:rPr>
          <w:bCs/>
        </w:rPr>
        <w:t xml:space="preserve">na nové mapování </w:t>
      </w:r>
      <w:r w:rsidR="00B56C12" w:rsidRPr="00D56281">
        <w:rPr>
          <w:bCs/>
        </w:rPr>
        <w:t>všechny.</w:t>
      </w:r>
      <w:r w:rsidR="00254792" w:rsidRPr="00D56281">
        <w:rPr>
          <w:bCs/>
        </w:rPr>
        <w:t xml:space="preserve"> Část kapacit bude třeba vyčlenit na další činnosti k řešení </w:t>
      </w:r>
      <w:r w:rsidR="00D42DBF" w:rsidRPr="00D56281">
        <w:rPr>
          <w:bCs/>
        </w:rPr>
        <w:t>ostatních</w:t>
      </w:r>
      <w:r w:rsidR="00E82698" w:rsidRPr="00D56281">
        <w:rPr>
          <w:bCs/>
        </w:rPr>
        <w:t xml:space="preserve"> </w:t>
      </w:r>
      <w:r w:rsidR="00254792" w:rsidRPr="00D56281">
        <w:rPr>
          <w:bCs/>
        </w:rPr>
        <w:t>výše uvedený</w:t>
      </w:r>
      <w:r w:rsidR="00E82698" w:rsidRPr="00D56281">
        <w:rPr>
          <w:bCs/>
        </w:rPr>
        <w:t>ch</w:t>
      </w:r>
      <w:r w:rsidR="009E34E7" w:rsidRPr="00D56281">
        <w:rPr>
          <w:bCs/>
        </w:rPr>
        <w:t xml:space="preserve"> problémů. </w:t>
      </w:r>
      <w:r w:rsidR="00D42DBF" w:rsidRPr="0091390D">
        <w:rPr>
          <w:b/>
          <w:bCs/>
        </w:rPr>
        <w:t>N</w:t>
      </w:r>
      <w:r w:rsidR="00544116" w:rsidRPr="0091390D">
        <w:rPr>
          <w:b/>
          <w:bCs/>
        </w:rPr>
        <w:t xml:space="preserve">a </w:t>
      </w:r>
      <w:r w:rsidR="009E34E7" w:rsidRPr="0091390D">
        <w:rPr>
          <w:b/>
          <w:bCs/>
        </w:rPr>
        <w:t xml:space="preserve">činnosti související s obnovou katastrálního operátu novým mapováním bude možné dlouhodobě soustředit kapacitu </w:t>
      </w:r>
      <w:r w:rsidR="00861AA5" w:rsidRPr="0091390D">
        <w:rPr>
          <w:b/>
          <w:bCs/>
        </w:rPr>
        <w:t>6</w:t>
      </w:r>
      <w:r w:rsidR="004B212B" w:rsidRPr="0091390D">
        <w:rPr>
          <w:b/>
          <w:bCs/>
        </w:rPr>
        <w:t>5</w:t>
      </w:r>
      <w:r w:rsidR="00861AA5" w:rsidRPr="0091390D">
        <w:rPr>
          <w:b/>
          <w:bCs/>
        </w:rPr>
        <w:t xml:space="preserve">0 </w:t>
      </w:r>
      <w:r w:rsidR="009E34E7" w:rsidRPr="0091390D">
        <w:rPr>
          <w:b/>
          <w:bCs/>
        </w:rPr>
        <w:t>zaměstnanců k</w:t>
      </w:r>
      <w:r w:rsidR="00544116" w:rsidRPr="0091390D">
        <w:rPr>
          <w:b/>
          <w:bCs/>
        </w:rPr>
        <w:t>atastrálních úřadů</w:t>
      </w:r>
      <w:r w:rsidR="00544116" w:rsidRPr="00D56281">
        <w:rPr>
          <w:bCs/>
        </w:rPr>
        <w:t>, přičemž v prvních letech po roce 2017 bude nové mapování přednostně cíleno do území</w:t>
      </w:r>
      <w:r w:rsidR="00544116" w:rsidRPr="00D56281">
        <w:t>, kde nízká kvalita původní</w:t>
      </w:r>
      <w:r w:rsidR="00C70BFB" w:rsidRPr="00D56281">
        <w:t>ch</w:t>
      </w:r>
      <w:r w:rsidR="00544116" w:rsidRPr="00D56281">
        <w:t xml:space="preserve"> mapových podkladů neumožní přepracovat katastrální mapu do digitální formy jednodušším postupem, a dále do zastavěných území obcí v lokalitách s dokončenými pozemkovými úpravami.</w:t>
      </w:r>
      <w:r w:rsidR="00544116" w:rsidRPr="00D56281">
        <w:rPr>
          <w:bCs/>
        </w:rPr>
        <w:t xml:space="preserve"> P</w:t>
      </w:r>
      <w:r w:rsidR="009E34E7" w:rsidRPr="00D56281">
        <w:rPr>
          <w:bCs/>
        </w:rPr>
        <w:t>odle dlouhodobě sledované časové náročnosti</w:t>
      </w:r>
      <w:r w:rsidR="00544116" w:rsidRPr="00D56281">
        <w:rPr>
          <w:bCs/>
        </w:rPr>
        <w:t xml:space="preserve"> prací je možné stanovit plán </w:t>
      </w:r>
      <w:r w:rsidR="00E74E08" w:rsidRPr="00D56281">
        <w:rPr>
          <w:bCs/>
        </w:rPr>
        <w:t xml:space="preserve">dokončování nového mapování </w:t>
      </w:r>
      <w:r w:rsidR="00544116" w:rsidRPr="00D56281">
        <w:rPr>
          <w:bCs/>
        </w:rPr>
        <w:t xml:space="preserve">v rozsahu </w:t>
      </w:r>
      <w:r w:rsidR="009E34E7" w:rsidRPr="00D56281">
        <w:rPr>
          <w:bCs/>
        </w:rPr>
        <w:t>2</w:t>
      </w:r>
      <w:r w:rsidR="00861AA5" w:rsidRPr="00D56281">
        <w:rPr>
          <w:bCs/>
        </w:rPr>
        <w:t>0</w:t>
      </w:r>
      <w:r w:rsidR="00544116" w:rsidRPr="00D56281">
        <w:rPr>
          <w:bCs/>
        </w:rPr>
        <w:t>0</w:t>
      </w:r>
      <w:r w:rsidR="009E34E7" w:rsidRPr="00D56281">
        <w:rPr>
          <w:bCs/>
        </w:rPr>
        <w:t xml:space="preserve"> </w:t>
      </w:r>
      <w:r w:rsidR="00544116" w:rsidRPr="00D56281">
        <w:rPr>
          <w:bCs/>
        </w:rPr>
        <w:t>lokalit ročně</w:t>
      </w:r>
      <w:r w:rsidR="00414BF5" w:rsidRPr="00D56281">
        <w:rPr>
          <w:bCs/>
        </w:rPr>
        <w:t xml:space="preserve">, přičemž </w:t>
      </w:r>
      <w:r w:rsidR="00E74E08" w:rsidRPr="00D56281">
        <w:rPr>
          <w:bCs/>
        </w:rPr>
        <w:t xml:space="preserve">jako </w:t>
      </w:r>
      <w:r w:rsidR="00414BF5" w:rsidRPr="00D56281">
        <w:rPr>
          <w:bCs/>
        </w:rPr>
        <w:t>„lokalit</w:t>
      </w:r>
      <w:r w:rsidR="00E74E08" w:rsidRPr="00D56281">
        <w:rPr>
          <w:bCs/>
        </w:rPr>
        <w:t>y</w:t>
      </w:r>
      <w:r w:rsidR="00414BF5" w:rsidRPr="00D56281">
        <w:rPr>
          <w:bCs/>
        </w:rPr>
        <w:t xml:space="preserve">“ </w:t>
      </w:r>
      <w:r w:rsidR="00E74E08" w:rsidRPr="00D56281">
        <w:rPr>
          <w:bCs/>
        </w:rPr>
        <w:t xml:space="preserve">jsou v této kalkulaci uvažována </w:t>
      </w:r>
      <w:r w:rsidR="00414BF5" w:rsidRPr="00D56281">
        <w:rPr>
          <w:bCs/>
        </w:rPr>
        <w:t xml:space="preserve">území </w:t>
      </w:r>
      <w:r w:rsidR="00544116" w:rsidRPr="00D56281">
        <w:rPr>
          <w:bCs/>
        </w:rPr>
        <w:t>vyloučen</w:t>
      </w:r>
      <w:r w:rsidR="00414BF5" w:rsidRPr="00D56281">
        <w:rPr>
          <w:bCs/>
        </w:rPr>
        <w:t xml:space="preserve">á </w:t>
      </w:r>
      <w:r w:rsidR="00544116" w:rsidRPr="00D56281">
        <w:rPr>
          <w:bCs/>
        </w:rPr>
        <w:t>z pozemkových úprav</w:t>
      </w:r>
      <w:r w:rsidR="00414BF5" w:rsidRPr="00D56281">
        <w:rPr>
          <w:bCs/>
        </w:rPr>
        <w:t xml:space="preserve"> (je kalkulováno</w:t>
      </w:r>
      <w:r w:rsidR="000C54A0" w:rsidRPr="00D56281">
        <w:rPr>
          <w:bCs/>
        </w:rPr>
        <w:t xml:space="preserve"> s </w:t>
      </w:r>
      <w:r w:rsidR="00414BF5" w:rsidRPr="00D56281">
        <w:rPr>
          <w:bCs/>
        </w:rPr>
        <w:t xml:space="preserve">průměrnou velikostí takového území v rozsahu </w:t>
      </w:r>
      <w:r w:rsidR="00544116" w:rsidRPr="00D56281">
        <w:rPr>
          <w:bCs/>
        </w:rPr>
        <w:t>250 ha a 780 parcel</w:t>
      </w:r>
      <w:r w:rsidR="00414BF5" w:rsidRPr="00D56281">
        <w:rPr>
          <w:bCs/>
        </w:rPr>
        <w:t xml:space="preserve"> katastru nemovitostí), </w:t>
      </w:r>
      <w:r w:rsidR="00E74E08" w:rsidRPr="00D56281">
        <w:rPr>
          <w:bCs/>
        </w:rPr>
        <w:t xml:space="preserve">zastavěná území obcí s nekvalitní digitalizovanou mapou, </w:t>
      </w:r>
      <w:r w:rsidR="00414BF5" w:rsidRPr="00D56281">
        <w:rPr>
          <w:bCs/>
        </w:rPr>
        <w:t xml:space="preserve">menší územní bloky s lokálními </w:t>
      </w:r>
      <w:r w:rsidR="00E74E08" w:rsidRPr="00D56281">
        <w:rPr>
          <w:bCs/>
        </w:rPr>
        <w:t xml:space="preserve">deformacemi </w:t>
      </w:r>
      <w:r w:rsidR="00C757EB" w:rsidRPr="00D56281">
        <w:rPr>
          <w:bCs/>
        </w:rPr>
        <w:t xml:space="preserve">polohopisu mapy </w:t>
      </w:r>
      <w:r w:rsidR="00E74E08" w:rsidRPr="00D56281">
        <w:rPr>
          <w:bCs/>
        </w:rPr>
        <w:t>vzniklými v minulosti při aktualizaci katastrálních map a v ojedinělých případech i celá katastrální území.</w:t>
      </w:r>
      <w:r w:rsidR="000C54A0" w:rsidRPr="00D56281">
        <w:rPr>
          <w:bCs/>
        </w:rPr>
        <w:t xml:space="preserve"> </w:t>
      </w:r>
      <w:r w:rsidR="003D453F" w:rsidRPr="00D56281">
        <w:rPr>
          <w:bCs/>
        </w:rPr>
        <w:t xml:space="preserve">Uvedených </w:t>
      </w:r>
      <w:r w:rsidR="00861AA5" w:rsidRPr="00D56281">
        <w:rPr>
          <w:bCs/>
        </w:rPr>
        <w:t xml:space="preserve">200 </w:t>
      </w:r>
      <w:r w:rsidR="003D453F" w:rsidRPr="00D56281">
        <w:rPr>
          <w:bCs/>
        </w:rPr>
        <w:t xml:space="preserve">lokalit bude představovat přibližně </w:t>
      </w:r>
      <w:r w:rsidR="00861AA5" w:rsidRPr="00D56281">
        <w:rPr>
          <w:bCs/>
        </w:rPr>
        <w:t xml:space="preserve">150 </w:t>
      </w:r>
      <w:r w:rsidR="003D453F" w:rsidRPr="00D56281">
        <w:rPr>
          <w:bCs/>
        </w:rPr>
        <w:t>katastrálních území, ve kterých bude alespoň na části vyhlášena obnova novým mapováním, jejíž součástí bude i revize katastru.</w:t>
      </w:r>
    </w:p>
    <w:p w:rsidR="0091390D" w:rsidRDefault="0091390D" w:rsidP="00D56281">
      <w:pPr>
        <w:pStyle w:val="Zkladntext3"/>
        <w:spacing w:after="120"/>
        <w:rPr>
          <w:bCs/>
        </w:rPr>
      </w:pPr>
    </w:p>
    <w:p w:rsidR="000C54A0" w:rsidRPr="00D56281" w:rsidRDefault="000C54A0" w:rsidP="00D56281">
      <w:pPr>
        <w:pStyle w:val="Zkladntext3"/>
        <w:spacing w:after="120"/>
        <w:rPr>
          <w:bCs/>
        </w:rPr>
      </w:pPr>
      <w:r w:rsidRPr="00D56281">
        <w:rPr>
          <w:bCs/>
        </w:rPr>
        <w:lastRenderedPageBreak/>
        <w:t>Počty dokončených nových mapování od roku 2008 a plán na ro</w:t>
      </w:r>
      <w:r w:rsidR="00637914" w:rsidRPr="00D56281">
        <w:rPr>
          <w:bCs/>
        </w:rPr>
        <w:t>ky</w:t>
      </w:r>
      <w:r w:rsidRPr="00D56281">
        <w:rPr>
          <w:bCs/>
        </w:rPr>
        <w:t xml:space="preserve"> 2017</w:t>
      </w:r>
      <w:r w:rsidR="00637914" w:rsidRPr="00D56281">
        <w:rPr>
          <w:bCs/>
        </w:rPr>
        <w:t xml:space="preserve"> a 2018</w:t>
      </w:r>
      <w:r w:rsidRPr="00D56281">
        <w:rPr>
          <w:bCs/>
        </w:rPr>
        <w:t xml:space="preserve"> jsou uvedeny v tabulce: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8"/>
        <w:gridCol w:w="838"/>
        <w:gridCol w:w="838"/>
        <w:gridCol w:w="838"/>
        <w:gridCol w:w="838"/>
        <w:gridCol w:w="838"/>
        <w:gridCol w:w="838"/>
        <w:gridCol w:w="829"/>
      </w:tblGrid>
      <w:tr w:rsidR="000C54A0" w:rsidRPr="00D56281" w:rsidTr="000C54A0">
        <w:trPr>
          <w:trHeight w:val="31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Počty katastrálních území s obnovou novým mapováním </w:t>
            </w:r>
          </w:p>
        </w:tc>
      </w:tr>
      <w:tr w:rsidR="000C54A0" w:rsidRPr="00D56281" w:rsidTr="000C54A0">
        <w:trPr>
          <w:trHeight w:val="31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4A0" w:rsidRPr="00D56281" w:rsidRDefault="000C54A0" w:rsidP="000C54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2018</w:t>
            </w:r>
          </w:p>
        </w:tc>
      </w:tr>
      <w:tr w:rsidR="000C54A0" w:rsidRPr="00D56281" w:rsidTr="00392303">
        <w:trPr>
          <w:trHeight w:val="31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72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29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0C54A0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392303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2273C3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A0" w:rsidRPr="00D56281" w:rsidRDefault="002273C3" w:rsidP="00392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56281">
              <w:rPr>
                <w:rFonts w:ascii="Arial" w:eastAsia="Times New Roman" w:hAnsi="Arial" w:cs="Arial"/>
                <w:color w:val="000000"/>
                <w:lang w:eastAsia="cs-CZ"/>
              </w:rPr>
              <w:t>150</w:t>
            </w:r>
          </w:p>
        </w:tc>
      </w:tr>
    </w:tbl>
    <w:p w:rsidR="004A6B43" w:rsidRPr="00D56281" w:rsidRDefault="000C54A0" w:rsidP="00D56281">
      <w:pPr>
        <w:pStyle w:val="Zkladntext3"/>
        <w:spacing w:before="240" w:after="120"/>
        <w:rPr>
          <w:bCs/>
        </w:rPr>
      </w:pPr>
      <w:r w:rsidRPr="00D56281">
        <w:rPr>
          <w:bCs/>
        </w:rPr>
        <w:t xml:space="preserve">Pro splnění tohoto záměru bude nezbytné zajistit odbornou přípravu a dlouhodobé vzdělávání zaměstnanců, kteří se budou činnostem při novém mapování věnovat, metodické vedení a kvalitní </w:t>
      </w:r>
      <w:r w:rsidR="00F55F8D" w:rsidRPr="00D56281">
        <w:rPr>
          <w:bCs/>
        </w:rPr>
        <w:t xml:space="preserve">SW vybavení, které </w:t>
      </w:r>
      <w:r w:rsidR="00637914" w:rsidRPr="00D56281">
        <w:rPr>
          <w:bCs/>
        </w:rPr>
        <w:t xml:space="preserve">zajistí </w:t>
      </w:r>
      <w:r w:rsidR="00F55F8D" w:rsidRPr="00D56281">
        <w:rPr>
          <w:bCs/>
        </w:rPr>
        <w:t xml:space="preserve">maximální </w:t>
      </w:r>
      <w:r w:rsidR="00637914" w:rsidRPr="00D56281">
        <w:rPr>
          <w:bCs/>
        </w:rPr>
        <w:t>efektivitu</w:t>
      </w:r>
      <w:r w:rsidR="00F55F8D" w:rsidRPr="00D56281">
        <w:rPr>
          <w:bCs/>
        </w:rPr>
        <w:t xml:space="preserve"> zpracování jednotlivých etap nového mapování.</w:t>
      </w:r>
      <w:r w:rsidR="004A6B43" w:rsidRPr="00D56281">
        <w:rPr>
          <w:bCs/>
        </w:rPr>
        <w:t xml:space="preserve"> </w:t>
      </w:r>
    </w:p>
    <w:p w:rsidR="00C757EB" w:rsidRPr="00D56281" w:rsidRDefault="00B72B9B" w:rsidP="00D56281">
      <w:pPr>
        <w:pStyle w:val="Zkladntext3"/>
        <w:spacing w:after="120"/>
        <w:rPr>
          <w:bCs/>
        </w:rPr>
      </w:pPr>
      <w:r w:rsidRPr="00D56281">
        <w:rPr>
          <w:bCs/>
        </w:rPr>
        <w:t>V</w:t>
      </w:r>
      <w:r w:rsidR="004A6B43" w:rsidRPr="00D56281">
        <w:rPr>
          <w:bCs/>
        </w:rPr>
        <w:t>ýběr lokalit, ve kterých bude nutné přistoupit k novému mapování</w:t>
      </w:r>
      <w:r w:rsidR="00637914" w:rsidRPr="00D56281">
        <w:rPr>
          <w:bCs/>
        </w:rPr>
        <w:t>,</w:t>
      </w:r>
      <w:r w:rsidR="004A6B43" w:rsidRPr="00D56281">
        <w:rPr>
          <w:bCs/>
        </w:rPr>
        <w:t xml:space="preserve"> je již v současné době možné </w:t>
      </w:r>
      <w:r w:rsidRPr="00D56281">
        <w:rPr>
          <w:bCs/>
        </w:rPr>
        <w:t xml:space="preserve">provádět s </w:t>
      </w:r>
      <w:r w:rsidR="004A6B43" w:rsidRPr="00D56281">
        <w:rPr>
          <w:bCs/>
        </w:rPr>
        <w:t>využ</w:t>
      </w:r>
      <w:r w:rsidRPr="00D56281">
        <w:rPr>
          <w:bCs/>
        </w:rPr>
        <w:t>itím</w:t>
      </w:r>
      <w:r w:rsidR="004A6B43" w:rsidRPr="00D56281">
        <w:rPr>
          <w:bCs/>
        </w:rPr>
        <w:t xml:space="preserve"> různých mapových a datových zdrojů (ortofoto, výsledky laserového skenování, ZABAGED, technické mapy měst a obcí aj.). </w:t>
      </w:r>
      <w:r w:rsidRPr="00D56281">
        <w:rPr>
          <w:bCs/>
        </w:rPr>
        <w:t xml:space="preserve">Při práci s těmito </w:t>
      </w:r>
      <w:r w:rsidR="004A6B43" w:rsidRPr="00D56281">
        <w:rPr>
          <w:bCs/>
        </w:rPr>
        <w:t>datový</w:t>
      </w:r>
      <w:r w:rsidRPr="00D56281">
        <w:rPr>
          <w:bCs/>
        </w:rPr>
        <w:t>mi</w:t>
      </w:r>
      <w:r w:rsidR="004A6B43" w:rsidRPr="00D56281">
        <w:rPr>
          <w:bCs/>
        </w:rPr>
        <w:t xml:space="preserve"> zdroj</w:t>
      </w:r>
      <w:r w:rsidRPr="00D56281">
        <w:rPr>
          <w:bCs/>
        </w:rPr>
        <w:t>i</w:t>
      </w:r>
      <w:r w:rsidR="004A6B43" w:rsidRPr="00D56281">
        <w:rPr>
          <w:bCs/>
        </w:rPr>
        <w:t xml:space="preserve"> lze </w:t>
      </w:r>
      <w:r w:rsidR="002A0B50" w:rsidRPr="00D56281">
        <w:rPr>
          <w:bCs/>
        </w:rPr>
        <w:t xml:space="preserve">za použití </w:t>
      </w:r>
      <w:r w:rsidR="004A6B43" w:rsidRPr="00D56281">
        <w:rPr>
          <w:bCs/>
        </w:rPr>
        <w:t>výpočetní techniky velmi efektivně</w:t>
      </w:r>
      <w:r w:rsidR="002A0B50" w:rsidRPr="00D56281">
        <w:rPr>
          <w:bCs/>
        </w:rPr>
        <w:t xml:space="preserve"> odhalit lokality, ve kterých je katastrální mapa nekvalitní nebo neaktualizovaná.</w:t>
      </w:r>
      <w:r w:rsidR="004D051D" w:rsidRPr="00D56281">
        <w:rPr>
          <w:bCs/>
        </w:rPr>
        <w:t xml:space="preserve"> Lze předpokládat, že prioritu budou mít mapování zastavěných území obcí, zatímco</w:t>
      </w:r>
      <w:r w:rsidR="00AA0433" w:rsidRPr="00D56281">
        <w:rPr>
          <w:bCs/>
        </w:rPr>
        <w:t xml:space="preserve"> např. pozemky uvnitř lesních celků budou nově mapovány jen výjimečně. </w:t>
      </w:r>
    </w:p>
    <w:p w:rsidR="00F55F8D" w:rsidRPr="00D56281" w:rsidRDefault="00C757EB" w:rsidP="00D56281">
      <w:pPr>
        <w:pStyle w:val="Zkladntext3"/>
        <w:spacing w:after="120"/>
        <w:rPr>
          <w:bCs/>
        </w:rPr>
      </w:pPr>
      <w:r w:rsidRPr="00D56281">
        <w:rPr>
          <w:bCs/>
        </w:rPr>
        <w:t xml:space="preserve">Výsledkem obnovy katastrálního operátu musí být katastrální mapa, ve které se odrazí </w:t>
      </w:r>
      <w:r w:rsidR="002B6B7E" w:rsidRPr="00D56281">
        <w:rPr>
          <w:bCs/>
        </w:rPr>
        <w:t xml:space="preserve">výsledky </w:t>
      </w:r>
      <w:r w:rsidRPr="00D56281">
        <w:rPr>
          <w:bCs/>
        </w:rPr>
        <w:t xml:space="preserve">šetření </w:t>
      </w:r>
      <w:r w:rsidR="00495AEB" w:rsidRPr="00D56281">
        <w:rPr>
          <w:bCs/>
        </w:rPr>
        <w:t xml:space="preserve">hranic pozemků </w:t>
      </w:r>
      <w:r w:rsidRPr="00D56281">
        <w:rPr>
          <w:bCs/>
        </w:rPr>
        <w:t>v</w:t>
      </w:r>
      <w:r w:rsidR="00495AEB" w:rsidRPr="00D56281">
        <w:rPr>
          <w:bCs/>
        </w:rPr>
        <w:t> </w:t>
      </w:r>
      <w:r w:rsidRPr="00D56281">
        <w:rPr>
          <w:bCs/>
        </w:rPr>
        <w:t>terénu</w:t>
      </w:r>
      <w:r w:rsidR="00495AEB" w:rsidRPr="00D56281">
        <w:rPr>
          <w:bCs/>
        </w:rPr>
        <w:t xml:space="preserve"> za účasti vlastníků</w:t>
      </w:r>
      <w:r w:rsidRPr="00D56281">
        <w:rPr>
          <w:bCs/>
        </w:rPr>
        <w:t xml:space="preserve">. </w:t>
      </w:r>
      <w:r w:rsidR="00425CE2" w:rsidRPr="00D56281">
        <w:rPr>
          <w:bCs/>
        </w:rPr>
        <w:t xml:space="preserve">Zapojení vlastníků nemovitostí umožňuje </w:t>
      </w:r>
      <w:r w:rsidR="00495AEB" w:rsidRPr="00D56281">
        <w:rPr>
          <w:bCs/>
        </w:rPr>
        <w:t>dosáhnout</w:t>
      </w:r>
      <w:r w:rsidR="00425CE2" w:rsidRPr="00D56281">
        <w:rPr>
          <w:bCs/>
        </w:rPr>
        <w:t xml:space="preserve"> </w:t>
      </w:r>
      <w:r w:rsidR="002B5E7C" w:rsidRPr="00D56281">
        <w:rPr>
          <w:bCs/>
        </w:rPr>
        <w:t>stavu</w:t>
      </w:r>
      <w:r w:rsidR="00425CE2" w:rsidRPr="00D56281">
        <w:rPr>
          <w:bCs/>
        </w:rPr>
        <w:t xml:space="preserve">, </w:t>
      </w:r>
      <w:r w:rsidR="002B5E7C" w:rsidRPr="00D56281">
        <w:rPr>
          <w:bCs/>
        </w:rPr>
        <w:t>kdy</w:t>
      </w:r>
      <w:r w:rsidR="00425CE2" w:rsidRPr="00D56281">
        <w:rPr>
          <w:bCs/>
        </w:rPr>
        <w:t xml:space="preserve"> obnovený katastrální operát poslouž</w:t>
      </w:r>
      <w:r w:rsidR="002B5E7C" w:rsidRPr="00D56281">
        <w:rPr>
          <w:bCs/>
        </w:rPr>
        <w:t>í kromě jiného i</w:t>
      </w:r>
      <w:r w:rsidR="00425CE2" w:rsidRPr="00D56281">
        <w:rPr>
          <w:bCs/>
        </w:rPr>
        <w:t xml:space="preserve"> jako podklad pro majetkoprávní vypořádání </w:t>
      </w:r>
      <w:r w:rsidR="00637914" w:rsidRPr="00D56281">
        <w:rPr>
          <w:bCs/>
        </w:rPr>
        <w:t xml:space="preserve">historických </w:t>
      </w:r>
      <w:r w:rsidR="002B5E7C" w:rsidRPr="00D56281">
        <w:rPr>
          <w:bCs/>
        </w:rPr>
        <w:t xml:space="preserve">nesouladů </w:t>
      </w:r>
      <w:r w:rsidR="00425CE2" w:rsidRPr="00D56281">
        <w:rPr>
          <w:bCs/>
        </w:rPr>
        <w:t>(</w:t>
      </w:r>
      <w:r w:rsidR="002B5E7C" w:rsidRPr="00D56281">
        <w:rPr>
          <w:bCs/>
        </w:rPr>
        <w:t xml:space="preserve">nevypořádané </w:t>
      </w:r>
      <w:r w:rsidR="00425CE2" w:rsidRPr="00D56281">
        <w:rPr>
          <w:bCs/>
        </w:rPr>
        <w:t>změny průběhu a parametrů komunikací, regulac</w:t>
      </w:r>
      <w:r w:rsidR="002B5E7C" w:rsidRPr="00D56281">
        <w:rPr>
          <w:bCs/>
        </w:rPr>
        <w:t>e</w:t>
      </w:r>
      <w:r w:rsidR="00425CE2" w:rsidRPr="00D56281">
        <w:rPr>
          <w:bCs/>
        </w:rPr>
        <w:t xml:space="preserve"> vodních toků,</w:t>
      </w:r>
      <w:r w:rsidR="00B72B9B" w:rsidRPr="00D56281">
        <w:rPr>
          <w:bCs/>
        </w:rPr>
        <w:t xml:space="preserve"> stavby vodních děl</w:t>
      </w:r>
      <w:r w:rsidR="00637914" w:rsidRPr="00D56281">
        <w:rPr>
          <w:bCs/>
        </w:rPr>
        <w:t>,</w:t>
      </w:r>
      <w:r w:rsidR="00B72B9B" w:rsidRPr="00D56281">
        <w:rPr>
          <w:bCs/>
        </w:rPr>
        <w:t xml:space="preserve"> </w:t>
      </w:r>
      <w:r w:rsidR="00425CE2" w:rsidRPr="00D56281">
        <w:rPr>
          <w:bCs/>
        </w:rPr>
        <w:t>drobn</w:t>
      </w:r>
      <w:r w:rsidR="002B5E7C" w:rsidRPr="00D56281">
        <w:rPr>
          <w:bCs/>
        </w:rPr>
        <w:t>é stavby evidované v</w:t>
      </w:r>
      <w:r w:rsidR="00637914" w:rsidRPr="00D56281">
        <w:rPr>
          <w:bCs/>
        </w:rPr>
        <w:t> </w:t>
      </w:r>
      <w:r w:rsidR="002B5E7C" w:rsidRPr="00D56281">
        <w:rPr>
          <w:bCs/>
        </w:rPr>
        <w:t>katastru</w:t>
      </w:r>
      <w:r w:rsidR="00637914" w:rsidRPr="00D56281">
        <w:rPr>
          <w:bCs/>
        </w:rPr>
        <w:t xml:space="preserve"> atd.</w:t>
      </w:r>
      <w:r w:rsidR="00425CE2" w:rsidRPr="00D56281">
        <w:rPr>
          <w:bCs/>
        </w:rPr>
        <w:t>).</w:t>
      </w:r>
      <w:r w:rsidR="002B5E7C" w:rsidRPr="00D56281">
        <w:rPr>
          <w:bCs/>
        </w:rPr>
        <w:t xml:space="preserve"> </w:t>
      </w:r>
      <w:r w:rsidR="006F4138" w:rsidRPr="00D56281">
        <w:rPr>
          <w:bCs/>
        </w:rPr>
        <w:t xml:space="preserve">V rámci nového mapování </w:t>
      </w:r>
      <w:r w:rsidRPr="00D56281">
        <w:rPr>
          <w:bCs/>
        </w:rPr>
        <w:t xml:space="preserve">musí dojít </w:t>
      </w:r>
      <w:r w:rsidR="002B5E7C" w:rsidRPr="00D56281">
        <w:rPr>
          <w:bCs/>
        </w:rPr>
        <w:t xml:space="preserve">také </w:t>
      </w:r>
      <w:r w:rsidRPr="00D56281">
        <w:rPr>
          <w:bCs/>
        </w:rPr>
        <w:t>k</w:t>
      </w:r>
      <w:r w:rsidR="006F4138" w:rsidRPr="00D56281">
        <w:rPr>
          <w:bCs/>
        </w:rPr>
        <w:t> revizi a aktualizaci stávajícího obsahu katastrální mapy a příslušných popisných údajů. To se týká slučování parcel</w:t>
      </w:r>
      <w:r w:rsidR="0042197A" w:rsidRPr="00D56281">
        <w:rPr>
          <w:bCs/>
        </w:rPr>
        <w:t xml:space="preserve"> nesplňujících </w:t>
      </w:r>
      <w:r w:rsidR="006F4138" w:rsidRPr="00D56281">
        <w:rPr>
          <w:bCs/>
        </w:rPr>
        <w:t>definici pozemku, odstranění nesouladů v evidenci staveb, ne</w:t>
      </w:r>
      <w:r w:rsidR="003F7DCA" w:rsidRPr="00D56281">
        <w:rPr>
          <w:bCs/>
        </w:rPr>
        <w:t>ohlášených změn</w:t>
      </w:r>
      <w:r w:rsidR="0042197A" w:rsidRPr="00D56281">
        <w:rPr>
          <w:bCs/>
        </w:rPr>
        <w:t xml:space="preserve"> </w:t>
      </w:r>
      <w:r w:rsidR="006F4138" w:rsidRPr="00D56281">
        <w:rPr>
          <w:bCs/>
        </w:rPr>
        <w:t>dru</w:t>
      </w:r>
      <w:r w:rsidR="0042197A" w:rsidRPr="00D56281">
        <w:rPr>
          <w:bCs/>
        </w:rPr>
        <w:t>hů</w:t>
      </w:r>
      <w:r w:rsidR="006F4138" w:rsidRPr="00D56281">
        <w:rPr>
          <w:bCs/>
        </w:rPr>
        <w:t xml:space="preserve"> pozemk</w:t>
      </w:r>
      <w:r w:rsidR="0042197A" w:rsidRPr="00D56281">
        <w:rPr>
          <w:bCs/>
        </w:rPr>
        <w:t>u</w:t>
      </w:r>
      <w:r w:rsidR="006F4138" w:rsidRPr="00D56281">
        <w:rPr>
          <w:bCs/>
        </w:rPr>
        <w:t xml:space="preserve"> a způsobů využití atp. </w:t>
      </w:r>
      <w:r w:rsidR="0042197A" w:rsidRPr="00D56281">
        <w:rPr>
          <w:bCs/>
        </w:rPr>
        <w:t xml:space="preserve">Cílem </w:t>
      </w:r>
      <w:r w:rsidR="00EC3C55" w:rsidRPr="00D56281">
        <w:rPr>
          <w:bCs/>
        </w:rPr>
        <w:t>je</w:t>
      </w:r>
      <w:r w:rsidR="0042197A" w:rsidRPr="00D56281">
        <w:rPr>
          <w:bCs/>
        </w:rPr>
        <w:t xml:space="preserve"> odstranění těchto </w:t>
      </w:r>
      <w:r w:rsidR="006F4138" w:rsidRPr="00D56281">
        <w:rPr>
          <w:bCs/>
        </w:rPr>
        <w:t>nesoulad</w:t>
      </w:r>
      <w:r w:rsidR="0042197A" w:rsidRPr="00D56281">
        <w:rPr>
          <w:bCs/>
        </w:rPr>
        <w:t xml:space="preserve">ů, přestože </w:t>
      </w:r>
      <w:r w:rsidR="006F4138" w:rsidRPr="00D56281">
        <w:rPr>
          <w:bCs/>
        </w:rPr>
        <w:t xml:space="preserve">v některých případech </w:t>
      </w:r>
      <w:r w:rsidR="0042197A" w:rsidRPr="00D56281">
        <w:rPr>
          <w:bCs/>
        </w:rPr>
        <w:t xml:space="preserve">bude nezbytné vyzvat </w:t>
      </w:r>
      <w:r w:rsidR="006F4138" w:rsidRPr="00D56281">
        <w:rPr>
          <w:bCs/>
        </w:rPr>
        <w:t>vlastník</w:t>
      </w:r>
      <w:r w:rsidR="0042197A" w:rsidRPr="00D56281">
        <w:rPr>
          <w:bCs/>
        </w:rPr>
        <w:t>a</w:t>
      </w:r>
      <w:r w:rsidR="006F4138" w:rsidRPr="00D56281">
        <w:rPr>
          <w:bCs/>
        </w:rPr>
        <w:t xml:space="preserve"> k předložení </w:t>
      </w:r>
      <w:r w:rsidR="0042197A" w:rsidRPr="00D56281">
        <w:rPr>
          <w:bCs/>
        </w:rPr>
        <w:t xml:space="preserve">změnu osvědčujících </w:t>
      </w:r>
      <w:r w:rsidR="006F4138" w:rsidRPr="00D56281">
        <w:rPr>
          <w:bCs/>
        </w:rPr>
        <w:t>listin</w:t>
      </w:r>
      <w:r w:rsidR="0042197A" w:rsidRPr="00D56281">
        <w:rPr>
          <w:bCs/>
        </w:rPr>
        <w:t xml:space="preserve"> vydaných příslušným </w:t>
      </w:r>
      <w:r w:rsidR="006F4138" w:rsidRPr="00D56281">
        <w:rPr>
          <w:bCs/>
        </w:rPr>
        <w:t>správní</w:t>
      </w:r>
      <w:r w:rsidR="0042197A" w:rsidRPr="00D56281">
        <w:rPr>
          <w:bCs/>
        </w:rPr>
        <w:t>m</w:t>
      </w:r>
      <w:r w:rsidR="006F4138" w:rsidRPr="00D56281">
        <w:rPr>
          <w:bCs/>
        </w:rPr>
        <w:t xml:space="preserve"> orgán</w:t>
      </w:r>
      <w:r w:rsidR="0042197A" w:rsidRPr="00D56281">
        <w:rPr>
          <w:bCs/>
        </w:rPr>
        <w:t>em.</w:t>
      </w:r>
      <w:r w:rsidR="00EC3C55" w:rsidRPr="00D56281">
        <w:rPr>
          <w:bCs/>
        </w:rPr>
        <w:t xml:space="preserve"> V této oblasti je nutné dosáhnout zjednodušení </w:t>
      </w:r>
      <w:r w:rsidR="00637914" w:rsidRPr="00D56281">
        <w:rPr>
          <w:bCs/>
        </w:rPr>
        <w:t xml:space="preserve">schvalovacích procesů </w:t>
      </w:r>
      <w:r w:rsidR="00EC3C55" w:rsidRPr="00D56281">
        <w:rPr>
          <w:bCs/>
        </w:rPr>
        <w:t xml:space="preserve">a vyjasnění podmínek na úrovni centrálních institucí odpovědných za </w:t>
      </w:r>
      <w:r w:rsidR="00637914" w:rsidRPr="00D56281">
        <w:rPr>
          <w:bCs/>
        </w:rPr>
        <w:t>metodické řízení na úseku územního a stavebního řízení, ochrany zemědělského půdního fondu a pozemků sloužících k plnění funkce lesa</w:t>
      </w:r>
      <w:r w:rsidR="00EC3C55" w:rsidRPr="00D56281">
        <w:rPr>
          <w:bCs/>
        </w:rPr>
        <w:t xml:space="preserve"> (MMR, MŽP, MZe aj.).</w:t>
      </w:r>
    </w:p>
    <w:p w:rsidR="00F55F8D" w:rsidRPr="00D56281" w:rsidRDefault="00F55F8D" w:rsidP="00D56281">
      <w:pPr>
        <w:pStyle w:val="Zkladntext3"/>
        <w:spacing w:before="0" w:after="120"/>
        <w:rPr>
          <w:bCs/>
        </w:rPr>
      </w:pPr>
      <w:r w:rsidRPr="00D56281">
        <w:rPr>
          <w:bCs/>
        </w:rPr>
        <w:t xml:space="preserve">Kromě přímého měření při novém mapování, pozemkových úpravách a zpřesňování hranic je dlouhodobým úkolem i hledání nových technických řešení pro možnost evidování polohopisu v souladu se skutečností a s potřebnou přesností. </w:t>
      </w:r>
      <w:r w:rsidR="00983D59" w:rsidRPr="00D56281">
        <w:rPr>
          <w:bCs/>
        </w:rPr>
        <w:t xml:space="preserve">Tento dlouhodobý cíl je jako specifický cíl 3.6 zapracován i do Strategie rozvoje infrastruktury pro prostorové informace v České republice do roku 2020 s názvem: „Aktualizace prostorových dat veřejné správy sdíleným využitím primárně měřených dat a údajů o změnách reálných objektů/jevů vznikajících při výkonu veřejné správy“. </w:t>
      </w:r>
      <w:r w:rsidR="00B72B9B" w:rsidRPr="00D56281">
        <w:rPr>
          <w:bCs/>
        </w:rPr>
        <w:t>M</w:t>
      </w:r>
      <w:r w:rsidR="004A6B43" w:rsidRPr="00D56281">
        <w:rPr>
          <w:bCs/>
        </w:rPr>
        <w:t xml:space="preserve">ůže </w:t>
      </w:r>
      <w:r w:rsidR="00B72B9B" w:rsidRPr="00D56281">
        <w:rPr>
          <w:bCs/>
        </w:rPr>
        <w:t xml:space="preserve">se jednat např. o </w:t>
      </w:r>
      <w:r w:rsidR="004A6B43" w:rsidRPr="00D56281">
        <w:rPr>
          <w:bCs/>
        </w:rPr>
        <w:t>širší využití geodetických měření prováděných ve výstavbě</w:t>
      </w:r>
      <w:r w:rsidR="00983D59" w:rsidRPr="00D56281">
        <w:rPr>
          <w:bCs/>
        </w:rPr>
        <w:t xml:space="preserve"> nebo přebírání zaměřených prvků polohopisu z jiných databází prostorových dat spravovaných orgány veřejné správy</w:t>
      </w:r>
      <w:r w:rsidR="004A6B43" w:rsidRPr="00D56281">
        <w:rPr>
          <w:bCs/>
        </w:rPr>
        <w:t xml:space="preserve">. </w:t>
      </w:r>
      <w:r w:rsidRPr="00D56281">
        <w:rPr>
          <w:bCs/>
        </w:rPr>
        <w:t xml:space="preserve">  </w:t>
      </w:r>
    </w:p>
    <w:p w:rsidR="0091390D" w:rsidRDefault="0091390D" w:rsidP="002A0B50">
      <w:pPr>
        <w:pStyle w:val="Zkladntext3"/>
        <w:spacing w:after="120"/>
        <w:ind w:firstLine="567"/>
        <w:rPr>
          <w:bCs/>
        </w:rPr>
      </w:pPr>
    </w:p>
    <w:p w:rsidR="0091390D" w:rsidRDefault="0091390D" w:rsidP="002A0B50">
      <w:pPr>
        <w:pStyle w:val="Zkladntext3"/>
        <w:spacing w:after="120"/>
        <w:ind w:firstLine="567"/>
        <w:rPr>
          <w:bCs/>
        </w:rPr>
      </w:pPr>
    </w:p>
    <w:p w:rsidR="00F55F8D" w:rsidRPr="00D56281" w:rsidRDefault="00EC3C55" w:rsidP="002A0B50">
      <w:pPr>
        <w:pStyle w:val="Zkladntext3"/>
        <w:spacing w:after="120"/>
        <w:ind w:firstLine="567"/>
        <w:rPr>
          <w:rFonts w:eastAsia="Arial"/>
          <w:b/>
        </w:rPr>
      </w:pPr>
      <w:r w:rsidRPr="00D56281">
        <w:rPr>
          <w:bCs/>
        </w:rPr>
        <w:t xml:space="preserve">    </w:t>
      </w:r>
      <w:r w:rsidR="006F4138" w:rsidRPr="00D56281">
        <w:rPr>
          <w:bCs/>
        </w:rPr>
        <w:t xml:space="preserve"> </w:t>
      </w:r>
    </w:p>
    <w:p w:rsidR="00F55F8D" w:rsidRPr="00D56281" w:rsidRDefault="00C62CCC" w:rsidP="00D517CF">
      <w:pPr>
        <w:pStyle w:val="Odstavecseseznamem"/>
        <w:numPr>
          <w:ilvl w:val="1"/>
          <w:numId w:val="3"/>
        </w:numPr>
        <w:tabs>
          <w:tab w:val="left" w:pos="567"/>
        </w:tabs>
        <w:ind w:left="567" w:hanging="567"/>
        <w:rPr>
          <w:rFonts w:ascii="Arial" w:eastAsia="Arial" w:hAnsi="Arial" w:cs="Arial"/>
          <w:b/>
        </w:rPr>
      </w:pPr>
      <w:r w:rsidRPr="00D56281">
        <w:rPr>
          <w:rFonts w:ascii="Arial" w:eastAsia="Arial" w:hAnsi="Arial" w:cs="Arial"/>
          <w:b/>
        </w:rPr>
        <w:lastRenderedPageBreak/>
        <w:t>Nežádoucí nesoulady</w:t>
      </w:r>
      <w:r w:rsidR="002A0B50" w:rsidRPr="00D56281">
        <w:rPr>
          <w:rFonts w:ascii="Arial" w:eastAsia="Arial" w:hAnsi="Arial" w:cs="Arial"/>
          <w:b/>
        </w:rPr>
        <w:t xml:space="preserve"> </w:t>
      </w:r>
      <w:r w:rsidR="00F55F8D" w:rsidRPr="00D56281">
        <w:rPr>
          <w:rFonts w:ascii="Arial" w:eastAsia="Arial" w:hAnsi="Arial" w:cs="Arial"/>
          <w:b/>
        </w:rPr>
        <w:t xml:space="preserve">mezi </w:t>
      </w:r>
      <w:r w:rsidR="0003549F" w:rsidRPr="00D56281">
        <w:rPr>
          <w:rFonts w:ascii="Arial" w:eastAsia="Arial" w:hAnsi="Arial" w:cs="Arial"/>
          <w:b/>
        </w:rPr>
        <w:t>údaji katastru</w:t>
      </w:r>
      <w:r w:rsidR="00F55F8D" w:rsidRPr="00D56281">
        <w:rPr>
          <w:rFonts w:ascii="Arial" w:eastAsia="Arial" w:hAnsi="Arial" w:cs="Arial"/>
          <w:b/>
        </w:rPr>
        <w:t xml:space="preserve"> a skutečným stavem nemovitostí</w:t>
      </w:r>
    </w:p>
    <w:p w:rsidR="00D70C81" w:rsidRPr="00D56281" w:rsidRDefault="002A0B50" w:rsidP="00D56281">
      <w:pPr>
        <w:pStyle w:val="Zkladntext3"/>
        <w:spacing w:after="120"/>
        <w:rPr>
          <w:bCs/>
        </w:rPr>
      </w:pPr>
      <w:r w:rsidRPr="00D56281">
        <w:rPr>
          <w:bCs/>
        </w:rPr>
        <w:t xml:space="preserve">Katastr nemovitostí </w:t>
      </w:r>
      <w:r w:rsidR="002B5E7C" w:rsidRPr="00D56281">
        <w:rPr>
          <w:bCs/>
        </w:rPr>
        <w:t xml:space="preserve">je </w:t>
      </w:r>
      <w:r w:rsidRPr="00D56281">
        <w:rPr>
          <w:bCs/>
        </w:rPr>
        <w:t xml:space="preserve">evidencí s primárním důrazem na evidování </w:t>
      </w:r>
      <w:r w:rsidR="003D584D" w:rsidRPr="00D56281">
        <w:rPr>
          <w:bCs/>
        </w:rPr>
        <w:t>stavu podle listin předložených k zápisu.</w:t>
      </w:r>
      <w:r w:rsidR="00115297" w:rsidRPr="00D56281">
        <w:rPr>
          <w:bCs/>
        </w:rPr>
        <w:t xml:space="preserve"> Aktuálnost </w:t>
      </w:r>
      <w:r w:rsidR="00362341" w:rsidRPr="00D56281">
        <w:rPr>
          <w:bCs/>
        </w:rPr>
        <w:t xml:space="preserve">některých </w:t>
      </w:r>
      <w:r w:rsidR="00115297" w:rsidRPr="00D56281">
        <w:rPr>
          <w:bCs/>
        </w:rPr>
        <w:t>evidovaných údajů je omezená a tím je limitováno i</w:t>
      </w:r>
      <w:r w:rsidR="00B72B9B" w:rsidRPr="00D56281">
        <w:rPr>
          <w:bCs/>
        </w:rPr>
        <w:t> </w:t>
      </w:r>
      <w:r w:rsidR="00115297" w:rsidRPr="00D56281">
        <w:rPr>
          <w:bCs/>
        </w:rPr>
        <w:t xml:space="preserve">využití údajů katastru pro celou řadu činností, kdy je třeba pracovat </w:t>
      </w:r>
      <w:r w:rsidR="00B72B9B" w:rsidRPr="00D56281">
        <w:rPr>
          <w:bCs/>
        </w:rPr>
        <w:t xml:space="preserve">s </w:t>
      </w:r>
      <w:r w:rsidR="00115297" w:rsidRPr="00D56281">
        <w:rPr>
          <w:bCs/>
        </w:rPr>
        <w:t xml:space="preserve">údaji odrážejícími situaci v terénu. </w:t>
      </w:r>
      <w:r w:rsidR="004E200D">
        <w:rPr>
          <w:bCs/>
        </w:rPr>
        <w:t xml:space="preserve">Úplnost </w:t>
      </w:r>
      <w:r w:rsidR="004E371A" w:rsidRPr="004E200D">
        <w:rPr>
          <w:bCs/>
        </w:rPr>
        <w:t xml:space="preserve">evidence práv k nemovitostem je </w:t>
      </w:r>
      <w:r w:rsidR="004E200D">
        <w:rPr>
          <w:bCs/>
        </w:rPr>
        <w:t>výrazně podpořena intabulačním principem a ochranou dobré víry osob vycházejících z údajů katastru nemovitostí, k ohlašování změn</w:t>
      </w:r>
      <w:r w:rsidR="004E371A" w:rsidRPr="004E200D">
        <w:rPr>
          <w:bCs/>
        </w:rPr>
        <w:t xml:space="preserve"> </w:t>
      </w:r>
      <w:r w:rsidR="004E200D">
        <w:rPr>
          <w:bCs/>
        </w:rPr>
        <w:t>technických údajů však vlastnící příliš motivováni nejsou. Hlavní příčnou zanedbávání ohlašovací povinnosti je bezpochyby neznalost, ale lze vysledovat i nezanedbatelný počet případů, kdy v</w:t>
      </w:r>
      <w:r w:rsidR="00912AF6" w:rsidRPr="00D56281">
        <w:rPr>
          <w:bCs/>
        </w:rPr>
        <w:t>lastní</w:t>
      </w:r>
      <w:r w:rsidR="004E200D">
        <w:rPr>
          <w:bCs/>
        </w:rPr>
        <w:t>ci změny zatajují a vyhýbají se tak daňovým povinnostem.</w:t>
      </w:r>
      <w:r w:rsidR="00912AF6" w:rsidRPr="00D56281">
        <w:rPr>
          <w:bCs/>
        </w:rPr>
        <w:t xml:space="preserve"> </w:t>
      </w:r>
      <w:r w:rsidR="004E200D">
        <w:rPr>
          <w:bCs/>
        </w:rPr>
        <w:t>Typickým příkladem je neohlašování dokončených staveb či změn druhu pozemku. V</w:t>
      </w:r>
      <w:r w:rsidR="002C5F2A" w:rsidRPr="00D56281">
        <w:rPr>
          <w:bCs/>
        </w:rPr>
        <w:t>ymahatelnost ohlašovací povinnosti je problematická</w:t>
      </w:r>
      <w:r w:rsidR="00D70C81" w:rsidRPr="00D56281">
        <w:rPr>
          <w:bCs/>
        </w:rPr>
        <w:t xml:space="preserve">. </w:t>
      </w:r>
    </w:p>
    <w:p w:rsidR="006673EA" w:rsidRPr="00D56281" w:rsidRDefault="00D70C81" w:rsidP="00D56281">
      <w:pPr>
        <w:pStyle w:val="Zkladntext3"/>
        <w:spacing w:after="120"/>
        <w:rPr>
          <w:bCs/>
        </w:rPr>
      </w:pPr>
      <w:r w:rsidRPr="00D56281">
        <w:rPr>
          <w:bCs/>
        </w:rPr>
        <w:t>V</w:t>
      </w:r>
      <w:r w:rsidR="0003549F" w:rsidRPr="00D56281">
        <w:rPr>
          <w:bCs/>
        </w:rPr>
        <w:t xml:space="preserve">e výsledku </w:t>
      </w:r>
      <w:r w:rsidRPr="00D56281">
        <w:rPr>
          <w:bCs/>
        </w:rPr>
        <w:t>dochází k tomu, že v katastru nemovitostí ne</w:t>
      </w:r>
      <w:r w:rsidR="000C3D1B" w:rsidRPr="00D56281">
        <w:rPr>
          <w:bCs/>
        </w:rPr>
        <w:t>ní evidováno velké množství</w:t>
      </w:r>
      <w:r w:rsidRPr="00D56281">
        <w:rPr>
          <w:bCs/>
        </w:rPr>
        <w:t xml:space="preserve"> budov</w:t>
      </w:r>
      <w:r w:rsidR="006673EA" w:rsidRPr="00D56281">
        <w:rPr>
          <w:bCs/>
        </w:rPr>
        <w:t xml:space="preserve">, a to </w:t>
      </w:r>
      <w:r w:rsidR="002C5F2A" w:rsidRPr="00D56281">
        <w:rPr>
          <w:bCs/>
        </w:rPr>
        <w:t xml:space="preserve">zpravidla </w:t>
      </w:r>
      <w:r w:rsidRPr="00D56281">
        <w:rPr>
          <w:bCs/>
        </w:rPr>
        <w:t xml:space="preserve">v případech, kdy vlastník nepotřebuje vůči jiné osobě prokazovat své vlastnické právo nebo </w:t>
      </w:r>
      <w:r w:rsidR="002C5F2A" w:rsidRPr="00D56281">
        <w:rPr>
          <w:bCs/>
        </w:rPr>
        <w:t xml:space="preserve">pro něj </w:t>
      </w:r>
      <w:r w:rsidRPr="00D56281">
        <w:rPr>
          <w:bCs/>
        </w:rPr>
        <w:t>z </w:t>
      </w:r>
      <w:r w:rsidR="002C5F2A" w:rsidRPr="00D56281">
        <w:rPr>
          <w:bCs/>
        </w:rPr>
        <w:t>j</w:t>
      </w:r>
      <w:r w:rsidRPr="00D56281">
        <w:rPr>
          <w:bCs/>
        </w:rPr>
        <w:t>iného důvodu není zápis budovy do katastru výhodný</w:t>
      </w:r>
      <w:r w:rsidR="006673EA" w:rsidRPr="00D56281">
        <w:rPr>
          <w:bCs/>
        </w:rPr>
        <w:t xml:space="preserve">. </w:t>
      </w:r>
      <w:r w:rsidR="002C5F2A" w:rsidRPr="00D56281">
        <w:rPr>
          <w:bCs/>
        </w:rPr>
        <w:t>Velmi</w:t>
      </w:r>
      <w:r w:rsidR="006673EA" w:rsidRPr="00D56281">
        <w:rPr>
          <w:bCs/>
        </w:rPr>
        <w:t xml:space="preserve"> </w:t>
      </w:r>
      <w:r w:rsidRPr="00D56281">
        <w:rPr>
          <w:bCs/>
        </w:rPr>
        <w:t xml:space="preserve">často </w:t>
      </w:r>
      <w:r w:rsidR="006673EA" w:rsidRPr="00D56281">
        <w:rPr>
          <w:bCs/>
        </w:rPr>
        <w:t xml:space="preserve">nejsou ohlašovány </w:t>
      </w:r>
      <w:r w:rsidR="000C3D1B" w:rsidRPr="00D56281">
        <w:rPr>
          <w:bCs/>
        </w:rPr>
        <w:t xml:space="preserve">ani </w:t>
      </w:r>
      <w:r w:rsidR="002C5F2A" w:rsidRPr="00D56281">
        <w:rPr>
          <w:bCs/>
        </w:rPr>
        <w:t xml:space="preserve">jiné </w:t>
      </w:r>
      <w:r w:rsidRPr="00D56281">
        <w:rPr>
          <w:bCs/>
        </w:rPr>
        <w:t>dokončené stavby</w:t>
      </w:r>
      <w:r w:rsidR="000C3D1B" w:rsidRPr="00D56281">
        <w:rPr>
          <w:bCs/>
        </w:rPr>
        <w:t xml:space="preserve"> </w:t>
      </w:r>
      <w:r w:rsidR="006673EA" w:rsidRPr="00D56281">
        <w:rPr>
          <w:bCs/>
        </w:rPr>
        <w:t xml:space="preserve">nebo </w:t>
      </w:r>
      <w:r w:rsidRPr="00D56281">
        <w:rPr>
          <w:bCs/>
        </w:rPr>
        <w:t xml:space="preserve">změny </w:t>
      </w:r>
      <w:r w:rsidR="006673EA" w:rsidRPr="00D56281">
        <w:rPr>
          <w:bCs/>
        </w:rPr>
        <w:t xml:space="preserve">druhu pozemku či </w:t>
      </w:r>
      <w:r w:rsidRPr="00D56281">
        <w:rPr>
          <w:bCs/>
        </w:rPr>
        <w:t>využití území.</w:t>
      </w:r>
      <w:r w:rsidR="006673EA" w:rsidRPr="00D56281">
        <w:rPr>
          <w:bCs/>
        </w:rPr>
        <w:t xml:space="preserve"> </w:t>
      </w:r>
      <w:r w:rsidR="000C3D1B" w:rsidRPr="00D56281">
        <w:rPr>
          <w:bCs/>
        </w:rPr>
        <w:t>Typickými p</w:t>
      </w:r>
      <w:r w:rsidR="006673EA" w:rsidRPr="00D56281">
        <w:rPr>
          <w:bCs/>
        </w:rPr>
        <w:t>říklad</w:t>
      </w:r>
      <w:r w:rsidR="000C3D1B" w:rsidRPr="00D56281">
        <w:rPr>
          <w:bCs/>
        </w:rPr>
        <w:t>y</w:t>
      </w:r>
      <w:r w:rsidR="006673EA" w:rsidRPr="00D56281">
        <w:rPr>
          <w:bCs/>
        </w:rPr>
        <w:t xml:space="preserve"> jsou</w:t>
      </w:r>
      <w:r w:rsidR="000C3D1B" w:rsidRPr="00D56281">
        <w:rPr>
          <w:bCs/>
        </w:rPr>
        <w:t xml:space="preserve"> dodatečně přistavované stavby </w:t>
      </w:r>
      <w:r w:rsidR="0090597E" w:rsidRPr="00D56281">
        <w:rPr>
          <w:bCs/>
        </w:rPr>
        <w:t xml:space="preserve">(např. kolny, garáže apod.) </w:t>
      </w:r>
      <w:r w:rsidR="006673EA" w:rsidRPr="00D56281">
        <w:rPr>
          <w:bCs/>
        </w:rPr>
        <w:t>na pozemku vlastníka domu, kter</w:t>
      </w:r>
      <w:r w:rsidR="0050293E" w:rsidRPr="00D56281">
        <w:rPr>
          <w:bCs/>
        </w:rPr>
        <w:t>é</w:t>
      </w:r>
      <w:r w:rsidR="006673EA" w:rsidRPr="00D56281">
        <w:rPr>
          <w:bCs/>
        </w:rPr>
        <w:t xml:space="preserve"> rozšiřuj</w:t>
      </w:r>
      <w:r w:rsidR="0050293E" w:rsidRPr="00D56281">
        <w:rPr>
          <w:bCs/>
        </w:rPr>
        <w:t>í</w:t>
      </w:r>
      <w:r w:rsidR="006673EA" w:rsidRPr="00D56281">
        <w:rPr>
          <w:bCs/>
        </w:rPr>
        <w:t xml:space="preserve"> rozsah zastavěné plochy na úkor zahrady</w:t>
      </w:r>
      <w:r w:rsidR="000C3D1B" w:rsidRPr="00D56281">
        <w:rPr>
          <w:bCs/>
        </w:rPr>
        <w:t xml:space="preserve"> nebo stavby komunikací či jiných zpevněných ploch.</w:t>
      </w:r>
      <w:r w:rsidR="006673EA" w:rsidRPr="00D56281">
        <w:rPr>
          <w:bCs/>
        </w:rPr>
        <w:t xml:space="preserve"> Svou roli v motivaci vlastníků </w:t>
      </w:r>
      <w:r w:rsidR="00A10B62" w:rsidRPr="00D56281">
        <w:rPr>
          <w:bCs/>
        </w:rPr>
        <w:t xml:space="preserve">k ohlašování těchto změn </w:t>
      </w:r>
      <w:r w:rsidR="006673EA" w:rsidRPr="00D56281">
        <w:rPr>
          <w:bCs/>
        </w:rPr>
        <w:t>sehrává i</w:t>
      </w:r>
      <w:r w:rsidR="00A10B62" w:rsidRPr="00D56281">
        <w:rPr>
          <w:bCs/>
        </w:rPr>
        <w:t> </w:t>
      </w:r>
      <w:r w:rsidR="006673EA" w:rsidRPr="00D56281">
        <w:rPr>
          <w:bCs/>
        </w:rPr>
        <w:t>odlišná výše daně z nemovitosti v</w:t>
      </w:r>
      <w:r w:rsidR="00B806F4" w:rsidRPr="00D56281">
        <w:rPr>
          <w:bCs/>
        </w:rPr>
        <w:t> případech jiných evidovaných druhů pozemků</w:t>
      </w:r>
      <w:r w:rsidR="00A10B62" w:rsidRPr="00D56281">
        <w:rPr>
          <w:bCs/>
        </w:rPr>
        <w:t xml:space="preserve"> nebo povinnost úhrady poplatků za vynětí pozemku ze zemědělského nebo lesního </w:t>
      </w:r>
      <w:r w:rsidR="0050293E" w:rsidRPr="00D56281">
        <w:rPr>
          <w:bCs/>
        </w:rPr>
        <w:t xml:space="preserve">půdního </w:t>
      </w:r>
      <w:r w:rsidR="00A10B62" w:rsidRPr="00D56281">
        <w:rPr>
          <w:bCs/>
        </w:rPr>
        <w:t>fondu</w:t>
      </w:r>
      <w:r w:rsidR="00B806F4" w:rsidRPr="00D56281">
        <w:rPr>
          <w:bCs/>
        </w:rPr>
        <w:t xml:space="preserve">. </w:t>
      </w:r>
    </w:p>
    <w:p w:rsidR="009546AA" w:rsidRPr="00D56281" w:rsidRDefault="0003549F" w:rsidP="00D56281">
      <w:pPr>
        <w:pStyle w:val="Zkladntext3"/>
        <w:spacing w:after="120"/>
        <w:rPr>
          <w:bCs/>
        </w:rPr>
      </w:pPr>
      <w:r w:rsidRPr="00D56281">
        <w:rPr>
          <w:bCs/>
        </w:rPr>
        <w:t xml:space="preserve">Rozsah výše uvedených nesouladů mezi údaji katastru a skutečným stavem </w:t>
      </w:r>
      <w:r w:rsidR="006C6F71" w:rsidRPr="00FB3EEB">
        <w:rPr>
          <w:bCs/>
        </w:rPr>
        <w:t>nemovitostí</w:t>
      </w:r>
      <w:r w:rsidRPr="00D56281">
        <w:rPr>
          <w:bCs/>
        </w:rPr>
        <w:t xml:space="preserve"> je do značné míry ovlivněn </w:t>
      </w:r>
      <w:r w:rsidR="0050293E" w:rsidRPr="00D56281">
        <w:rPr>
          <w:bCs/>
        </w:rPr>
        <w:t>nedostatečným rozsahem</w:t>
      </w:r>
      <w:r w:rsidR="006673EA" w:rsidRPr="00D56281">
        <w:rPr>
          <w:bCs/>
        </w:rPr>
        <w:t xml:space="preserve"> </w:t>
      </w:r>
      <w:r w:rsidR="0050293E" w:rsidRPr="00D56281">
        <w:rPr>
          <w:bCs/>
        </w:rPr>
        <w:t xml:space="preserve">provádění </w:t>
      </w:r>
      <w:r w:rsidR="006673EA" w:rsidRPr="00D56281">
        <w:rPr>
          <w:bCs/>
        </w:rPr>
        <w:t>reviz</w:t>
      </w:r>
      <w:r w:rsidR="0050293E" w:rsidRPr="00D56281">
        <w:rPr>
          <w:bCs/>
        </w:rPr>
        <w:t>e</w:t>
      </w:r>
      <w:r w:rsidR="006673EA" w:rsidRPr="00D56281">
        <w:rPr>
          <w:bCs/>
        </w:rPr>
        <w:t xml:space="preserve"> katastru katastrální</w:t>
      </w:r>
      <w:r w:rsidR="0050293E" w:rsidRPr="00D56281">
        <w:rPr>
          <w:bCs/>
        </w:rPr>
        <w:t>mi</w:t>
      </w:r>
      <w:r w:rsidR="006673EA" w:rsidRPr="00D56281">
        <w:rPr>
          <w:bCs/>
        </w:rPr>
        <w:t xml:space="preserve"> úřad</w:t>
      </w:r>
      <w:r w:rsidR="0050293E" w:rsidRPr="00D56281">
        <w:rPr>
          <w:bCs/>
        </w:rPr>
        <w:t>y</w:t>
      </w:r>
      <w:r w:rsidR="006673EA" w:rsidRPr="00D56281">
        <w:rPr>
          <w:bCs/>
        </w:rPr>
        <w:t>.</w:t>
      </w:r>
      <w:r w:rsidRPr="00D56281">
        <w:rPr>
          <w:bCs/>
        </w:rPr>
        <w:t xml:space="preserve"> Obnovení této činnosti se proto pro katastrální úřady stane dalším z dlouhodobých úkolů s cílem dosáhnout </w:t>
      </w:r>
      <w:r w:rsidR="0050293E" w:rsidRPr="00D56281">
        <w:rPr>
          <w:bCs/>
        </w:rPr>
        <w:t xml:space="preserve">maximální </w:t>
      </w:r>
      <w:r w:rsidRPr="00D56281">
        <w:rPr>
          <w:bCs/>
        </w:rPr>
        <w:t>shody údaj</w:t>
      </w:r>
      <w:r w:rsidR="0050293E" w:rsidRPr="00D56281">
        <w:rPr>
          <w:bCs/>
        </w:rPr>
        <w:t>ů</w:t>
      </w:r>
      <w:r w:rsidRPr="00D56281">
        <w:rPr>
          <w:bCs/>
        </w:rPr>
        <w:t xml:space="preserve"> katastru </w:t>
      </w:r>
      <w:r w:rsidR="0050293E" w:rsidRPr="00D56281">
        <w:rPr>
          <w:bCs/>
        </w:rPr>
        <w:t>se</w:t>
      </w:r>
      <w:r w:rsidRPr="00D56281">
        <w:rPr>
          <w:bCs/>
        </w:rPr>
        <w:t xml:space="preserve"> skutečným stavem </w:t>
      </w:r>
      <w:r w:rsidR="006C6F71" w:rsidRPr="00FB3EEB">
        <w:rPr>
          <w:bCs/>
        </w:rPr>
        <w:t>nemovitostí</w:t>
      </w:r>
      <w:r w:rsidRPr="00D56281">
        <w:rPr>
          <w:bCs/>
        </w:rPr>
        <w:t>.</w:t>
      </w:r>
      <w:r w:rsidR="00930A37" w:rsidRPr="00D56281">
        <w:rPr>
          <w:bCs/>
        </w:rPr>
        <w:t xml:space="preserve"> </w:t>
      </w:r>
    </w:p>
    <w:p w:rsidR="009D68C3" w:rsidRPr="00D56281" w:rsidRDefault="00666D74" w:rsidP="00D56281">
      <w:pPr>
        <w:pStyle w:val="Zkladntext3"/>
        <w:spacing w:after="120"/>
        <w:rPr>
          <w:bCs/>
        </w:rPr>
      </w:pPr>
      <w:r w:rsidRPr="00D56281">
        <w:rPr>
          <w:bCs/>
        </w:rPr>
        <w:t>Při odhadované pracnosti úplné revize katastru 0,</w:t>
      </w:r>
      <w:r w:rsidR="009546AA" w:rsidRPr="00D56281">
        <w:rPr>
          <w:bCs/>
        </w:rPr>
        <w:t>4</w:t>
      </w:r>
      <w:r w:rsidRPr="00D56281">
        <w:rPr>
          <w:bCs/>
        </w:rPr>
        <w:t xml:space="preserve"> člověkoroku na 1 katastrální území </w:t>
      </w:r>
      <w:r w:rsidR="006C6F71" w:rsidRPr="00FB3EEB">
        <w:rPr>
          <w:bCs/>
        </w:rPr>
        <w:t>je možné provést</w:t>
      </w:r>
      <w:r w:rsidRPr="00D56281">
        <w:rPr>
          <w:bCs/>
        </w:rPr>
        <w:t xml:space="preserve"> do roku 2030 revizi ve všech katastrálních územích, ve kterých v témže období neproběhne nové mapování</w:t>
      </w:r>
      <w:r w:rsidR="00D6384D" w:rsidRPr="00D56281">
        <w:rPr>
          <w:bCs/>
        </w:rPr>
        <w:t xml:space="preserve">. </w:t>
      </w:r>
      <w:r w:rsidRPr="00D56281">
        <w:rPr>
          <w:bCs/>
        </w:rPr>
        <w:t>Tato</w:t>
      </w:r>
      <w:r w:rsidR="00C674D0" w:rsidRPr="00D56281">
        <w:rPr>
          <w:bCs/>
        </w:rPr>
        <w:t xml:space="preserve"> </w:t>
      </w:r>
      <w:r w:rsidRPr="00D56281">
        <w:rPr>
          <w:bCs/>
        </w:rPr>
        <w:t>kalkulace vychází z</w:t>
      </w:r>
      <w:r w:rsidR="00D6384D" w:rsidRPr="00D56281">
        <w:rPr>
          <w:bCs/>
        </w:rPr>
        <w:t xml:space="preserve"> předpokladu, že od roku 2018 bude nově mapováno </w:t>
      </w:r>
      <w:r w:rsidR="00861AA5" w:rsidRPr="00D56281">
        <w:rPr>
          <w:bCs/>
        </w:rPr>
        <w:t xml:space="preserve">150 </w:t>
      </w:r>
      <w:r w:rsidR="00D6384D" w:rsidRPr="00D56281">
        <w:rPr>
          <w:bCs/>
        </w:rPr>
        <w:t xml:space="preserve">katastrálních území ročně (za 13 let je to </w:t>
      </w:r>
      <w:r w:rsidR="00861AA5" w:rsidRPr="00D56281">
        <w:rPr>
          <w:bCs/>
        </w:rPr>
        <w:t xml:space="preserve">1950 </w:t>
      </w:r>
      <w:r w:rsidR="00D6384D" w:rsidRPr="00D56281">
        <w:rPr>
          <w:bCs/>
        </w:rPr>
        <w:t>katastrálních území) a revize proto bude nutné provést ve zbývajících 1</w:t>
      </w:r>
      <w:r w:rsidR="00861AA5" w:rsidRPr="00D56281">
        <w:rPr>
          <w:bCs/>
        </w:rPr>
        <w:t>1</w:t>
      </w:r>
      <w:r w:rsidR="00D6384D" w:rsidRPr="00D56281">
        <w:rPr>
          <w:bCs/>
        </w:rPr>
        <w:t> </w:t>
      </w:r>
      <w:r w:rsidR="00861AA5" w:rsidRPr="00D56281">
        <w:rPr>
          <w:bCs/>
        </w:rPr>
        <w:t>140</w:t>
      </w:r>
      <w:r w:rsidR="00D6384D" w:rsidRPr="00D56281">
        <w:rPr>
          <w:bCs/>
        </w:rPr>
        <w:t xml:space="preserve"> katastrálních územích, tj. přibližně v </w:t>
      </w:r>
      <w:r w:rsidR="00861AA5" w:rsidRPr="00D56281">
        <w:rPr>
          <w:bCs/>
        </w:rPr>
        <w:t xml:space="preserve">850 </w:t>
      </w:r>
      <w:r w:rsidR="00D6384D" w:rsidRPr="00D56281">
        <w:rPr>
          <w:bCs/>
        </w:rPr>
        <w:t>katastrálních územích ročně. Pro splnění uvedeného cíle tedy bude</w:t>
      </w:r>
      <w:r w:rsidR="009546AA" w:rsidRPr="00D56281">
        <w:rPr>
          <w:bCs/>
        </w:rPr>
        <w:t xml:space="preserve"> </w:t>
      </w:r>
      <w:r w:rsidR="003400B2" w:rsidRPr="00D56281">
        <w:rPr>
          <w:bCs/>
        </w:rPr>
        <w:t>n</w:t>
      </w:r>
      <w:r w:rsidR="00E17873" w:rsidRPr="00D56281">
        <w:rPr>
          <w:bCs/>
        </w:rPr>
        <w:t>utné</w:t>
      </w:r>
      <w:r w:rsidR="003400B2" w:rsidRPr="00D56281">
        <w:rPr>
          <w:bCs/>
        </w:rPr>
        <w:t xml:space="preserve">, aby </w:t>
      </w:r>
      <w:r w:rsidR="00E52967" w:rsidRPr="00D56281">
        <w:rPr>
          <w:b/>
          <w:bCs/>
        </w:rPr>
        <w:t>k</w:t>
      </w:r>
      <w:r w:rsidR="009B3886" w:rsidRPr="00D56281">
        <w:rPr>
          <w:b/>
          <w:bCs/>
        </w:rPr>
        <w:t>a</w:t>
      </w:r>
      <w:r w:rsidR="0003549F" w:rsidRPr="00D56281">
        <w:rPr>
          <w:b/>
          <w:bCs/>
        </w:rPr>
        <w:t xml:space="preserve">tastrální úřady </w:t>
      </w:r>
      <w:r w:rsidR="009546AA" w:rsidRPr="00D56281">
        <w:rPr>
          <w:b/>
          <w:bCs/>
        </w:rPr>
        <w:t xml:space="preserve">prováděly od roku 2018 revize katastru nemovitostí kapacitou </w:t>
      </w:r>
      <w:r w:rsidR="00664BDD" w:rsidRPr="00D56281">
        <w:rPr>
          <w:b/>
          <w:bCs/>
        </w:rPr>
        <w:t>přibližně 3</w:t>
      </w:r>
      <w:r w:rsidR="004B212B" w:rsidRPr="00D56281">
        <w:rPr>
          <w:b/>
          <w:bCs/>
        </w:rPr>
        <w:t>5</w:t>
      </w:r>
      <w:r w:rsidR="00664BDD" w:rsidRPr="00D56281">
        <w:rPr>
          <w:b/>
          <w:bCs/>
        </w:rPr>
        <w:t>0</w:t>
      </w:r>
      <w:r w:rsidR="0003549F" w:rsidRPr="00D56281">
        <w:rPr>
          <w:b/>
          <w:bCs/>
        </w:rPr>
        <w:t xml:space="preserve"> zaměstnanců</w:t>
      </w:r>
      <w:r w:rsidR="009546AA" w:rsidRPr="00D56281">
        <w:rPr>
          <w:b/>
          <w:bCs/>
        </w:rPr>
        <w:t xml:space="preserve">, </w:t>
      </w:r>
      <w:r w:rsidR="009546AA" w:rsidRPr="00D56281">
        <w:rPr>
          <w:bCs/>
        </w:rPr>
        <w:t>v převážné míře</w:t>
      </w:r>
      <w:r w:rsidR="0003549F" w:rsidRPr="00D56281">
        <w:rPr>
          <w:bCs/>
        </w:rPr>
        <w:t xml:space="preserve"> uvolněných po dokončení prvotní digitalizace katastrálních map</w:t>
      </w:r>
      <w:r w:rsidR="0003549F" w:rsidRPr="00D56281">
        <w:rPr>
          <w:b/>
          <w:bCs/>
        </w:rPr>
        <w:t>.</w:t>
      </w:r>
      <w:r w:rsidR="0003549F" w:rsidRPr="00D56281">
        <w:rPr>
          <w:bCs/>
        </w:rPr>
        <w:t xml:space="preserve"> </w:t>
      </w:r>
      <w:r w:rsidR="00BE1A0D" w:rsidRPr="00D56281">
        <w:rPr>
          <w:bCs/>
        </w:rPr>
        <w:t>Přitom budou v maximální míře využívat všech dostupných podkladů, které lze vy</w:t>
      </w:r>
      <w:r w:rsidR="002C5F2A" w:rsidRPr="00D56281">
        <w:rPr>
          <w:bCs/>
        </w:rPr>
        <w:t xml:space="preserve">užít pro identifikaci nesouladů, a to v kombinaci se zjišťováním nesouladů při pochůzkách v terénu. </w:t>
      </w:r>
      <w:r w:rsidR="00C674D0" w:rsidRPr="00D56281">
        <w:rPr>
          <w:bCs/>
        </w:rPr>
        <w:t>Po roce 2030 bude možné kapacity na nová mapování a revize katastru nemovitostí vhodně rozdělit tak, aby bylo dosaženo cyklu 10 let pro opakování revize v každém katastrálním území.</w:t>
      </w:r>
    </w:p>
    <w:p w:rsidR="0003549F" w:rsidRPr="00D56281" w:rsidRDefault="009D68C3" w:rsidP="00D56281">
      <w:pPr>
        <w:pStyle w:val="Zkladntext3"/>
        <w:spacing w:after="120"/>
        <w:rPr>
          <w:bCs/>
        </w:rPr>
      </w:pPr>
      <w:r w:rsidRPr="00D56281">
        <w:rPr>
          <w:bCs/>
        </w:rPr>
        <w:t xml:space="preserve">Revize katastru budou prováděny v úzké součinnosti s dalšími orgány veřejné moci, zejména stavebními úřady a orgány ochrany přírody, v jejichž kompetenci je schvalování důležitých změn v údajích evidovaných v katastru nemovitostí (stavby, druhy pozemku, způsob využití území).  </w:t>
      </w:r>
      <w:r w:rsidR="00C674D0" w:rsidRPr="00D56281">
        <w:rPr>
          <w:bCs/>
        </w:rPr>
        <w:t xml:space="preserve">  </w:t>
      </w:r>
      <w:r w:rsidR="0003549F" w:rsidRPr="00D56281">
        <w:rPr>
          <w:bCs/>
        </w:rPr>
        <w:t xml:space="preserve"> </w:t>
      </w:r>
    </w:p>
    <w:p w:rsidR="00664BDD" w:rsidRDefault="00664BDD" w:rsidP="00D70C81">
      <w:pPr>
        <w:pStyle w:val="Zkladntext3"/>
        <w:spacing w:after="120"/>
        <w:ind w:firstLine="567"/>
        <w:rPr>
          <w:bCs/>
        </w:rPr>
      </w:pPr>
    </w:p>
    <w:p w:rsidR="00D517CF" w:rsidRPr="00D56281" w:rsidRDefault="00D517CF" w:rsidP="00D517CF">
      <w:pPr>
        <w:pStyle w:val="Odstavecseseznamem"/>
        <w:numPr>
          <w:ilvl w:val="1"/>
          <w:numId w:val="3"/>
        </w:numPr>
        <w:tabs>
          <w:tab w:val="left" w:pos="567"/>
        </w:tabs>
        <w:ind w:left="567" w:hanging="567"/>
        <w:rPr>
          <w:rFonts w:ascii="Arial" w:eastAsia="Arial" w:hAnsi="Arial" w:cs="Arial"/>
          <w:b/>
        </w:rPr>
      </w:pPr>
      <w:r w:rsidRPr="00D56281">
        <w:rPr>
          <w:rFonts w:ascii="Arial" w:eastAsia="Arial" w:hAnsi="Arial" w:cs="Arial"/>
          <w:b/>
        </w:rPr>
        <w:lastRenderedPageBreak/>
        <w:t>Neaktuálnost evidovaných technických údajů</w:t>
      </w:r>
    </w:p>
    <w:p w:rsidR="00C10049" w:rsidRPr="00D56281" w:rsidRDefault="00E16F62" w:rsidP="00D56281">
      <w:pPr>
        <w:pStyle w:val="Zkladntext3"/>
        <w:rPr>
          <w:bCs/>
        </w:rPr>
      </w:pPr>
      <w:r w:rsidRPr="00D56281">
        <w:rPr>
          <w:bCs/>
        </w:rPr>
        <w:t xml:space="preserve">Obsahem </w:t>
      </w:r>
      <w:r w:rsidR="00C10049" w:rsidRPr="00D56281">
        <w:rPr>
          <w:bCs/>
        </w:rPr>
        <w:t xml:space="preserve">katastru nemovitostí jsou </w:t>
      </w:r>
      <w:r w:rsidRPr="00D56281">
        <w:rPr>
          <w:bCs/>
        </w:rPr>
        <w:t>v současné době</w:t>
      </w:r>
      <w:r w:rsidR="00C10049" w:rsidRPr="00D56281">
        <w:rPr>
          <w:bCs/>
        </w:rPr>
        <w:t xml:space="preserve"> tyto doplňující technické údaje o </w:t>
      </w:r>
      <w:r w:rsidR="001C7D89" w:rsidRPr="00D56281">
        <w:rPr>
          <w:bCs/>
        </w:rPr>
        <w:t xml:space="preserve">evidovaných </w:t>
      </w:r>
      <w:r w:rsidR="00C10049" w:rsidRPr="00D56281">
        <w:rPr>
          <w:bCs/>
        </w:rPr>
        <w:t>nemovitost</w:t>
      </w:r>
      <w:r w:rsidR="001C7D89" w:rsidRPr="00D56281">
        <w:rPr>
          <w:bCs/>
        </w:rPr>
        <w:t>ech</w:t>
      </w:r>
      <w:r w:rsidR="00C10049" w:rsidRPr="00D56281">
        <w:rPr>
          <w:bCs/>
        </w:rPr>
        <w:t>:</w:t>
      </w:r>
    </w:p>
    <w:p w:rsidR="00C10049" w:rsidRPr="00D56281" w:rsidRDefault="00C10049" w:rsidP="00D56281">
      <w:pPr>
        <w:pStyle w:val="Zkladntext3"/>
        <w:numPr>
          <w:ilvl w:val="0"/>
          <w:numId w:val="6"/>
        </w:numPr>
        <w:spacing w:before="0"/>
        <w:rPr>
          <w:bCs/>
        </w:rPr>
      </w:pPr>
      <w:r w:rsidRPr="00D56281">
        <w:rPr>
          <w:bCs/>
        </w:rPr>
        <w:t>druh pozemku,</w:t>
      </w:r>
      <w:r w:rsidR="00470C45" w:rsidRPr="00D56281">
        <w:rPr>
          <w:bCs/>
        </w:rPr>
        <w:t xml:space="preserve"> typ stavby,</w:t>
      </w:r>
    </w:p>
    <w:p w:rsidR="00C10049" w:rsidRPr="00D56281" w:rsidRDefault="00C10049" w:rsidP="00D56281">
      <w:pPr>
        <w:pStyle w:val="Zkladntext3"/>
        <w:numPr>
          <w:ilvl w:val="0"/>
          <w:numId w:val="6"/>
        </w:numPr>
        <w:spacing w:before="0"/>
        <w:rPr>
          <w:bCs/>
        </w:rPr>
      </w:pPr>
      <w:r w:rsidRPr="00D56281">
        <w:rPr>
          <w:bCs/>
        </w:rPr>
        <w:t>způsob využití pozemku,</w:t>
      </w:r>
      <w:r w:rsidR="00E16F62" w:rsidRPr="00D56281">
        <w:rPr>
          <w:bCs/>
        </w:rPr>
        <w:t xml:space="preserve"> budovy a jednotky,</w:t>
      </w:r>
    </w:p>
    <w:p w:rsidR="00E16F62" w:rsidRPr="00D56281" w:rsidRDefault="00E16F62" w:rsidP="00D56281">
      <w:pPr>
        <w:pStyle w:val="Zkladntext3"/>
        <w:numPr>
          <w:ilvl w:val="0"/>
          <w:numId w:val="6"/>
        </w:numPr>
        <w:spacing w:before="0"/>
        <w:rPr>
          <w:bCs/>
        </w:rPr>
      </w:pPr>
      <w:r w:rsidRPr="00D56281">
        <w:rPr>
          <w:bCs/>
        </w:rPr>
        <w:t xml:space="preserve">vybrané údaje o </w:t>
      </w:r>
      <w:r w:rsidR="001C7D89" w:rsidRPr="00D56281">
        <w:rPr>
          <w:bCs/>
        </w:rPr>
        <w:t xml:space="preserve">typu a </w:t>
      </w:r>
      <w:r w:rsidRPr="00D56281">
        <w:rPr>
          <w:bCs/>
        </w:rPr>
        <w:t>způsobu ochrany nemovitosti,</w:t>
      </w:r>
    </w:p>
    <w:p w:rsidR="00E16F62" w:rsidRPr="00D56281" w:rsidRDefault="00E16F62" w:rsidP="00D56281">
      <w:pPr>
        <w:pStyle w:val="Zkladntext3"/>
        <w:numPr>
          <w:ilvl w:val="0"/>
          <w:numId w:val="6"/>
        </w:numPr>
        <w:spacing w:before="0"/>
        <w:rPr>
          <w:bCs/>
        </w:rPr>
      </w:pPr>
      <w:r w:rsidRPr="00D56281">
        <w:rPr>
          <w:bCs/>
        </w:rPr>
        <w:t>údaj o b</w:t>
      </w:r>
      <w:r w:rsidR="00C10049" w:rsidRPr="00D56281">
        <w:rPr>
          <w:bCs/>
        </w:rPr>
        <w:t>onitované půdně ekologické jednot</w:t>
      </w:r>
      <w:r w:rsidRPr="00D56281">
        <w:rPr>
          <w:bCs/>
        </w:rPr>
        <w:t>ce</w:t>
      </w:r>
      <w:r w:rsidR="00C10049" w:rsidRPr="00D56281">
        <w:rPr>
          <w:bCs/>
        </w:rPr>
        <w:t xml:space="preserve"> (BPEJ)</w:t>
      </w:r>
      <w:r w:rsidRPr="00D56281">
        <w:rPr>
          <w:bCs/>
        </w:rPr>
        <w:t>,</w:t>
      </w:r>
    </w:p>
    <w:p w:rsidR="001C7D89" w:rsidRPr="00D56281" w:rsidRDefault="0054581A" w:rsidP="00D56281">
      <w:pPr>
        <w:pStyle w:val="Zkladntext3"/>
        <w:numPr>
          <w:ilvl w:val="0"/>
          <w:numId w:val="6"/>
        </w:numPr>
        <w:spacing w:before="0"/>
        <w:rPr>
          <w:bCs/>
        </w:rPr>
      </w:pPr>
      <w:r w:rsidRPr="00D56281">
        <w:rPr>
          <w:bCs/>
        </w:rPr>
        <w:t>cenové údaje.</w:t>
      </w:r>
    </w:p>
    <w:p w:rsidR="00EC008B" w:rsidRPr="00D56281" w:rsidRDefault="001D0F23" w:rsidP="00A179AB">
      <w:pPr>
        <w:pStyle w:val="Zkladntext3"/>
        <w:rPr>
          <w:bCs/>
        </w:rPr>
      </w:pPr>
      <w:r w:rsidRPr="00D56281">
        <w:rPr>
          <w:bCs/>
        </w:rPr>
        <w:t>P</w:t>
      </w:r>
      <w:r w:rsidR="00E16F62" w:rsidRPr="00D56281">
        <w:rPr>
          <w:bCs/>
        </w:rPr>
        <w:t xml:space="preserve">odle § 24 katastrální vyhlášky č. 357/2013 Sb., je možné </w:t>
      </w:r>
      <w:r w:rsidR="002B0EBB" w:rsidRPr="00D56281">
        <w:rPr>
          <w:bCs/>
        </w:rPr>
        <w:t xml:space="preserve">pro daňové účely </w:t>
      </w:r>
      <w:r w:rsidR="00E16F62" w:rsidRPr="00D56281">
        <w:rPr>
          <w:bCs/>
        </w:rPr>
        <w:t xml:space="preserve">evidovat </w:t>
      </w:r>
      <w:r w:rsidR="00B46EEF" w:rsidRPr="00D56281">
        <w:rPr>
          <w:bCs/>
        </w:rPr>
        <w:t xml:space="preserve">i </w:t>
      </w:r>
      <w:r w:rsidR="001C7D89" w:rsidRPr="00D56281">
        <w:rPr>
          <w:bCs/>
        </w:rPr>
        <w:t>další údaje stanovené zvláštním předpisem.</w:t>
      </w:r>
      <w:r w:rsidR="0019225D" w:rsidRPr="00D56281">
        <w:rPr>
          <w:bCs/>
        </w:rPr>
        <w:t xml:space="preserve"> </w:t>
      </w:r>
      <w:r w:rsidR="00A179AB" w:rsidRPr="00D56281">
        <w:rPr>
          <w:bCs/>
        </w:rPr>
        <w:t xml:space="preserve">Technické podrobnosti k druhům pozemků, způsobu využití nemovitostí a ochraně nemovitostí jsou uvedeny v přílohách 1-7 katastrální vyhlášky. </w:t>
      </w:r>
      <w:r w:rsidR="0019225D" w:rsidRPr="00D56281">
        <w:rPr>
          <w:bCs/>
        </w:rPr>
        <w:t>Jedná se o jiné údaje katastru, tedy údaje, které nejsou údaji o právních vztazích</w:t>
      </w:r>
      <w:r w:rsidR="00F913CC" w:rsidRPr="00D56281">
        <w:rPr>
          <w:bCs/>
        </w:rPr>
        <w:t>,</w:t>
      </w:r>
      <w:r w:rsidR="00A179AB" w:rsidRPr="00D56281">
        <w:rPr>
          <w:bCs/>
        </w:rPr>
        <w:t xml:space="preserve"> a</w:t>
      </w:r>
      <w:r w:rsidR="0019225D" w:rsidRPr="00D56281">
        <w:rPr>
          <w:bCs/>
        </w:rPr>
        <w:t xml:space="preserve"> </w:t>
      </w:r>
      <w:r w:rsidR="00A179AB" w:rsidRPr="00D56281">
        <w:rPr>
          <w:bCs/>
        </w:rPr>
        <w:t>o</w:t>
      </w:r>
      <w:r w:rsidR="0019225D" w:rsidRPr="00D56281">
        <w:rPr>
          <w:bCs/>
        </w:rPr>
        <w:t xml:space="preserve">d toho se také odvíjí </w:t>
      </w:r>
      <w:r w:rsidR="00347AED" w:rsidRPr="00D56281">
        <w:rPr>
          <w:bCs/>
        </w:rPr>
        <w:t xml:space="preserve">nejednotnost </w:t>
      </w:r>
      <w:r w:rsidR="0019225D" w:rsidRPr="00D56281">
        <w:rPr>
          <w:bCs/>
        </w:rPr>
        <w:t>z</w:t>
      </w:r>
      <w:r w:rsidR="001C7D89" w:rsidRPr="00D56281">
        <w:rPr>
          <w:bCs/>
        </w:rPr>
        <w:t>působ</w:t>
      </w:r>
      <w:r w:rsidR="00347AED" w:rsidRPr="00D56281">
        <w:rPr>
          <w:bCs/>
        </w:rPr>
        <w:t>u</w:t>
      </w:r>
      <w:r w:rsidR="001C7D89" w:rsidRPr="00D56281">
        <w:rPr>
          <w:bCs/>
        </w:rPr>
        <w:t xml:space="preserve"> a </w:t>
      </w:r>
      <w:r w:rsidR="006C6F71" w:rsidRPr="00FB3EEB">
        <w:rPr>
          <w:bCs/>
        </w:rPr>
        <w:t>podmínek</w:t>
      </w:r>
      <w:r w:rsidR="001C7D89" w:rsidRPr="00D56281">
        <w:rPr>
          <w:bCs/>
        </w:rPr>
        <w:t xml:space="preserve"> aktualizace těchto údajů</w:t>
      </w:r>
      <w:r w:rsidR="00347AED" w:rsidRPr="00D56281">
        <w:rPr>
          <w:bCs/>
        </w:rPr>
        <w:t>.</w:t>
      </w:r>
      <w:r w:rsidR="0019225D" w:rsidRPr="00D56281">
        <w:rPr>
          <w:bCs/>
        </w:rPr>
        <w:t xml:space="preserve"> Zápis </w:t>
      </w:r>
      <w:r w:rsidR="00B46EEF" w:rsidRPr="00D56281">
        <w:rPr>
          <w:bCs/>
        </w:rPr>
        <w:t xml:space="preserve">jiných údajů do katastru </w:t>
      </w:r>
      <w:r w:rsidR="0019225D" w:rsidRPr="00D56281">
        <w:rPr>
          <w:bCs/>
        </w:rPr>
        <w:t>(</w:t>
      </w:r>
      <w:r w:rsidR="00B46EEF" w:rsidRPr="00D56281">
        <w:rPr>
          <w:bCs/>
        </w:rPr>
        <w:t>a jejich změn</w:t>
      </w:r>
      <w:r w:rsidR="0019225D" w:rsidRPr="00D56281">
        <w:rPr>
          <w:bCs/>
        </w:rPr>
        <w:t>)</w:t>
      </w:r>
      <w:r w:rsidR="00B46EEF" w:rsidRPr="00D56281">
        <w:rPr>
          <w:bCs/>
        </w:rPr>
        <w:t xml:space="preserve"> se provádí na základě ohlášení vlastníka, rozhodnutí či souhlasu příslušného správního orgánu</w:t>
      </w:r>
      <w:r w:rsidR="0054581A" w:rsidRPr="00D56281">
        <w:rPr>
          <w:bCs/>
        </w:rPr>
        <w:t xml:space="preserve">, </w:t>
      </w:r>
      <w:r w:rsidR="00B46EEF" w:rsidRPr="00D56281">
        <w:rPr>
          <w:bCs/>
        </w:rPr>
        <w:t xml:space="preserve">nebo pokud to stanoví jiný právní předpis. </w:t>
      </w:r>
      <w:r w:rsidRPr="00D56281">
        <w:rPr>
          <w:bCs/>
        </w:rPr>
        <w:t>Z</w:t>
      </w:r>
      <w:r w:rsidR="00B46EEF" w:rsidRPr="00D56281">
        <w:rPr>
          <w:bCs/>
        </w:rPr>
        <w:t xml:space="preserve">měny údajů katastru, které vypovídají o </w:t>
      </w:r>
      <w:r w:rsidR="006C6F71" w:rsidRPr="00FB3EEB">
        <w:rPr>
          <w:bCs/>
        </w:rPr>
        <w:t>fyzickém stavu</w:t>
      </w:r>
      <w:r w:rsidR="00B46EEF" w:rsidRPr="00D56281">
        <w:rPr>
          <w:bCs/>
        </w:rPr>
        <w:t xml:space="preserve"> nemovitosti, se v katastru vyznačují až po realizaci změny v terénu. Praxe ukazuje, že ohlašovací princip </w:t>
      </w:r>
      <w:r w:rsidR="00A166C8" w:rsidRPr="00D56281">
        <w:rPr>
          <w:bCs/>
        </w:rPr>
        <w:t>není vhodný k zajištění</w:t>
      </w:r>
      <w:r w:rsidR="00B46EEF" w:rsidRPr="00D56281">
        <w:rPr>
          <w:bCs/>
        </w:rPr>
        <w:t xml:space="preserve"> dostatečn</w:t>
      </w:r>
      <w:r w:rsidR="00A166C8" w:rsidRPr="00D56281">
        <w:rPr>
          <w:bCs/>
        </w:rPr>
        <w:t xml:space="preserve">ého </w:t>
      </w:r>
      <w:r w:rsidR="00B46EEF" w:rsidRPr="00D56281">
        <w:rPr>
          <w:bCs/>
        </w:rPr>
        <w:t>soulad</w:t>
      </w:r>
      <w:r w:rsidR="00A166C8" w:rsidRPr="00D56281">
        <w:rPr>
          <w:bCs/>
        </w:rPr>
        <w:t>u</w:t>
      </w:r>
      <w:r w:rsidR="00B46EEF" w:rsidRPr="00D56281">
        <w:rPr>
          <w:bCs/>
        </w:rPr>
        <w:t xml:space="preserve"> evidovaných </w:t>
      </w:r>
      <w:r w:rsidR="00A166C8" w:rsidRPr="00D56281">
        <w:rPr>
          <w:bCs/>
        </w:rPr>
        <w:t xml:space="preserve">technických </w:t>
      </w:r>
      <w:r w:rsidR="00B46EEF" w:rsidRPr="00D56281">
        <w:rPr>
          <w:bCs/>
        </w:rPr>
        <w:t>údajů a skutečného stavu</w:t>
      </w:r>
      <w:r w:rsidRPr="00D56281">
        <w:rPr>
          <w:bCs/>
        </w:rPr>
        <w:t>.</w:t>
      </w:r>
      <w:r w:rsidR="00A166C8" w:rsidRPr="00D56281">
        <w:rPr>
          <w:bCs/>
        </w:rPr>
        <w:t xml:space="preserve"> </w:t>
      </w:r>
      <w:r w:rsidRPr="00D56281">
        <w:rPr>
          <w:bCs/>
        </w:rPr>
        <w:t>Neaktuálnost evidovaných technických údajů</w:t>
      </w:r>
      <w:r w:rsidR="00A166C8" w:rsidRPr="00D56281">
        <w:rPr>
          <w:bCs/>
        </w:rPr>
        <w:t xml:space="preserve"> významně snižuje využitelnost těchto údajů pro občany</w:t>
      </w:r>
      <w:r w:rsidR="0090597E" w:rsidRPr="00D56281">
        <w:rPr>
          <w:bCs/>
        </w:rPr>
        <w:t>, orgány veřejné správy</w:t>
      </w:r>
      <w:r w:rsidR="00A166C8" w:rsidRPr="00D56281">
        <w:rPr>
          <w:bCs/>
        </w:rPr>
        <w:t xml:space="preserve"> i </w:t>
      </w:r>
      <w:r w:rsidR="0090597E" w:rsidRPr="00D56281">
        <w:rPr>
          <w:bCs/>
        </w:rPr>
        <w:t xml:space="preserve">další </w:t>
      </w:r>
      <w:r w:rsidR="00A166C8" w:rsidRPr="00D56281">
        <w:rPr>
          <w:bCs/>
        </w:rPr>
        <w:t>instituce.</w:t>
      </w:r>
      <w:r w:rsidR="0019225D" w:rsidRPr="00D56281">
        <w:rPr>
          <w:bCs/>
        </w:rPr>
        <w:t xml:space="preserve"> </w:t>
      </w:r>
      <w:r w:rsidR="0005276C" w:rsidRPr="00D56281">
        <w:rPr>
          <w:bCs/>
        </w:rPr>
        <w:t xml:space="preserve">Jako příklad lze uvést výsledek porovnání údajů katastru nemovitostí a databáze AOPK, ze kterého vyplynulo, že zápis </w:t>
      </w:r>
      <w:r w:rsidR="00A301F4" w:rsidRPr="00D56281">
        <w:rPr>
          <w:bCs/>
        </w:rPr>
        <w:t>typ</w:t>
      </w:r>
      <w:r w:rsidR="0005276C" w:rsidRPr="00D56281">
        <w:rPr>
          <w:bCs/>
        </w:rPr>
        <w:t>u</w:t>
      </w:r>
      <w:r w:rsidR="00A301F4" w:rsidRPr="00D56281">
        <w:rPr>
          <w:bCs/>
        </w:rPr>
        <w:t xml:space="preserve"> ochran</w:t>
      </w:r>
      <w:r w:rsidR="0005276C" w:rsidRPr="00D56281">
        <w:rPr>
          <w:bCs/>
        </w:rPr>
        <w:t xml:space="preserve">y přírody a krajiny </w:t>
      </w:r>
      <w:r w:rsidR="00A301F4" w:rsidRPr="00D56281">
        <w:rPr>
          <w:bCs/>
        </w:rPr>
        <w:t xml:space="preserve">nemovitostí </w:t>
      </w:r>
      <w:r w:rsidR="008718DC" w:rsidRPr="00D56281">
        <w:rPr>
          <w:bCs/>
        </w:rPr>
        <w:t xml:space="preserve">je </w:t>
      </w:r>
      <w:r w:rsidR="00A301F4" w:rsidRPr="00D56281">
        <w:rPr>
          <w:bCs/>
        </w:rPr>
        <w:t>evidován jen u 75 % parcel.</w:t>
      </w:r>
      <w:r w:rsidR="009067F5" w:rsidRPr="00D56281">
        <w:rPr>
          <w:bCs/>
        </w:rPr>
        <w:t xml:space="preserve"> </w:t>
      </w:r>
    </w:p>
    <w:p w:rsidR="00EC008B" w:rsidRPr="00D56281" w:rsidRDefault="00253FA4" w:rsidP="00D56281">
      <w:pPr>
        <w:pStyle w:val="Zkladntext3"/>
        <w:rPr>
          <w:bCs/>
        </w:rPr>
      </w:pPr>
      <w:r w:rsidRPr="00D56281">
        <w:rPr>
          <w:bCs/>
        </w:rPr>
        <w:t>K</w:t>
      </w:r>
      <w:r w:rsidR="00EC008B" w:rsidRPr="00D56281">
        <w:rPr>
          <w:bCs/>
        </w:rPr>
        <w:t xml:space="preserve"> náprav</w:t>
      </w:r>
      <w:r w:rsidRPr="00D56281">
        <w:rPr>
          <w:bCs/>
        </w:rPr>
        <w:t>ě</w:t>
      </w:r>
      <w:r w:rsidR="00EC008B" w:rsidRPr="00D56281">
        <w:rPr>
          <w:bCs/>
        </w:rPr>
        <w:t xml:space="preserve"> uvedeného stavu je nutné </w:t>
      </w:r>
      <w:r w:rsidR="00C62CCC" w:rsidRPr="00D56281">
        <w:rPr>
          <w:bCs/>
        </w:rPr>
        <w:t xml:space="preserve">zavést </w:t>
      </w:r>
      <w:r w:rsidR="00EC008B" w:rsidRPr="00D56281">
        <w:rPr>
          <w:bCs/>
        </w:rPr>
        <w:t xml:space="preserve">efektivnější </w:t>
      </w:r>
      <w:r w:rsidR="00C62CCC" w:rsidRPr="00D56281">
        <w:rPr>
          <w:bCs/>
        </w:rPr>
        <w:t>postupy</w:t>
      </w:r>
      <w:r w:rsidR="00EC008B" w:rsidRPr="00D56281">
        <w:rPr>
          <w:bCs/>
        </w:rPr>
        <w:t xml:space="preserve"> pro aktualizaci </w:t>
      </w:r>
      <w:r w:rsidR="006C6F71" w:rsidRPr="00FB3EEB">
        <w:rPr>
          <w:bCs/>
        </w:rPr>
        <w:t>těchto</w:t>
      </w:r>
      <w:r w:rsidR="00EC008B" w:rsidRPr="00D56281">
        <w:rPr>
          <w:bCs/>
        </w:rPr>
        <w:t xml:space="preserve"> údajů, důsledněji provádět revize katastru, využít další zdroje informací o skutečných technických parametrech pozemku a zjednodušit často nepřehlednou právní úpravu v oblasti povolování a schvalování změn.</w:t>
      </w:r>
    </w:p>
    <w:p w:rsidR="00577F77" w:rsidRPr="00D56281" w:rsidRDefault="00EC008B" w:rsidP="00D56281">
      <w:pPr>
        <w:pStyle w:val="Zkladntext3"/>
        <w:rPr>
          <w:bCs/>
        </w:rPr>
      </w:pPr>
      <w:r w:rsidRPr="00D56281">
        <w:rPr>
          <w:bCs/>
        </w:rPr>
        <w:t xml:space="preserve">Pro </w:t>
      </w:r>
      <w:r w:rsidR="00C62CCC" w:rsidRPr="00D56281">
        <w:rPr>
          <w:bCs/>
        </w:rPr>
        <w:t xml:space="preserve">technické </w:t>
      </w:r>
      <w:r w:rsidRPr="00D56281">
        <w:rPr>
          <w:bCs/>
        </w:rPr>
        <w:t>údaje</w:t>
      </w:r>
      <w:r w:rsidR="009067F5" w:rsidRPr="00D56281">
        <w:rPr>
          <w:bCs/>
        </w:rPr>
        <w:t xml:space="preserve">, u kterých je </w:t>
      </w:r>
      <w:r w:rsidR="0054581A" w:rsidRPr="00D56281">
        <w:rPr>
          <w:bCs/>
        </w:rPr>
        <w:t xml:space="preserve">jejich </w:t>
      </w:r>
      <w:r w:rsidR="006C6F71" w:rsidRPr="00FB3EEB">
        <w:rPr>
          <w:bCs/>
        </w:rPr>
        <w:t>správa</w:t>
      </w:r>
      <w:r w:rsidR="004E27FA" w:rsidRPr="00D56281">
        <w:rPr>
          <w:bCs/>
        </w:rPr>
        <w:t xml:space="preserve"> </w:t>
      </w:r>
      <w:r w:rsidR="009067F5" w:rsidRPr="00D56281">
        <w:rPr>
          <w:bCs/>
        </w:rPr>
        <w:t xml:space="preserve">svěřena </w:t>
      </w:r>
      <w:r w:rsidRPr="00D56281">
        <w:rPr>
          <w:bCs/>
        </w:rPr>
        <w:t>orgán</w:t>
      </w:r>
      <w:r w:rsidR="009067F5" w:rsidRPr="00D56281">
        <w:rPr>
          <w:bCs/>
        </w:rPr>
        <w:t>ům</w:t>
      </w:r>
      <w:r w:rsidRPr="00D56281">
        <w:rPr>
          <w:bCs/>
        </w:rPr>
        <w:t xml:space="preserve"> veřejné moci (</w:t>
      </w:r>
      <w:r w:rsidR="009067F5" w:rsidRPr="00D56281">
        <w:rPr>
          <w:bCs/>
        </w:rPr>
        <w:t>v současné době</w:t>
      </w:r>
      <w:r w:rsidR="004E27FA" w:rsidRPr="00D56281">
        <w:rPr>
          <w:bCs/>
        </w:rPr>
        <w:t xml:space="preserve"> se týká </w:t>
      </w:r>
      <w:r w:rsidR="009067F5" w:rsidRPr="00D56281">
        <w:rPr>
          <w:bCs/>
        </w:rPr>
        <w:t>způsob</w:t>
      </w:r>
      <w:r w:rsidR="004E27FA" w:rsidRPr="00D56281">
        <w:rPr>
          <w:bCs/>
        </w:rPr>
        <w:t>ů</w:t>
      </w:r>
      <w:r w:rsidR="009067F5" w:rsidRPr="00D56281">
        <w:rPr>
          <w:bCs/>
        </w:rPr>
        <w:t xml:space="preserve"> </w:t>
      </w:r>
      <w:r w:rsidRPr="00D56281">
        <w:rPr>
          <w:bCs/>
        </w:rPr>
        <w:t>ochrany</w:t>
      </w:r>
      <w:r w:rsidR="009067F5" w:rsidRPr="00D56281">
        <w:rPr>
          <w:bCs/>
        </w:rPr>
        <w:t xml:space="preserve"> a</w:t>
      </w:r>
      <w:r w:rsidRPr="00D56281">
        <w:rPr>
          <w:bCs/>
        </w:rPr>
        <w:t xml:space="preserve"> BPEJ)</w:t>
      </w:r>
      <w:r w:rsidR="00F913CC" w:rsidRPr="00D56281">
        <w:rPr>
          <w:bCs/>
        </w:rPr>
        <w:t>,</w:t>
      </w:r>
      <w:r w:rsidR="00BC191F" w:rsidRPr="00D56281">
        <w:rPr>
          <w:bCs/>
        </w:rPr>
        <w:t xml:space="preserve"> je možné </w:t>
      </w:r>
      <w:r w:rsidR="00253FA4" w:rsidRPr="00D56281">
        <w:rPr>
          <w:bCs/>
        </w:rPr>
        <w:t xml:space="preserve">použít </w:t>
      </w:r>
      <w:r w:rsidR="00BC191F" w:rsidRPr="00D56281">
        <w:rPr>
          <w:bCs/>
        </w:rPr>
        <w:t>ře</w:t>
      </w:r>
      <w:r w:rsidRPr="00D56281">
        <w:rPr>
          <w:bCs/>
        </w:rPr>
        <w:t>šení založen</w:t>
      </w:r>
      <w:r w:rsidR="00BC191F" w:rsidRPr="00D56281">
        <w:rPr>
          <w:bCs/>
        </w:rPr>
        <w:t>é</w:t>
      </w:r>
      <w:r w:rsidRPr="00D56281">
        <w:rPr>
          <w:bCs/>
        </w:rPr>
        <w:t xml:space="preserve"> na aut</w:t>
      </w:r>
      <w:r w:rsidR="00C62CCC" w:rsidRPr="00D56281">
        <w:rPr>
          <w:bCs/>
        </w:rPr>
        <w:t>omatizovaném propojení databáze katastru nemovitostí s informačním systémem, ve kterém jsou tyto údaje aktualizovány přímo správcem těchto údajů.</w:t>
      </w:r>
      <w:r w:rsidR="000A320B" w:rsidRPr="00D56281">
        <w:rPr>
          <w:bCs/>
        </w:rPr>
        <w:t xml:space="preserve"> Údaje vedené v katastru nemovitostí k jednotlivým parcelám </w:t>
      </w:r>
      <w:r w:rsidR="005C01A1" w:rsidRPr="00D56281">
        <w:rPr>
          <w:bCs/>
        </w:rPr>
        <w:t>lze při</w:t>
      </w:r>
      <w:r w:rsidR="000A320B" w:rsidRPr="00D56281">
        <w:rPr>
          <w:bCs/>
        </w:rPr>
        <w:t xml:space="preserve"> tomto propojení automatizovaně </w:t>
      </w:r>
      <w:r w:rsidR="005C01A1" w:rsidRPr="00D56281">
        <w:rPr>
          <w:bCs/>
        </w:rPr>
        <w:t>aktualizovat</w:t>
      </w:r>
      <w:r w:rsidR="000A320B" w:rsidRPr="00D56281">
        <w:rPr>
          <w:bCs/>
        </w:rPr>
        <w:t xml:space="preserve"> </w:t>
      </w:r>
      <w:r w:rsidR="005C01A1" w:rsidRPr="00D56281">
        <w:rPr>
          <w:bCs/>
        </w:rPr>
        <w:t>na základě průniku grafických vrstev katastrální mapy a grafických dat vymezujících příslušné t</w:t>
      </w:r>
      <w:r w:rsidR="000A320B" w:rsidRPr="00D56281">
        <w:rPr>
          <w:bCs/>
        </w:rPr>
        <w:t>echnick</w:t>
      </w:r>
      <w:r w:rsidR="005C01A1" w:rsidRPr="00D56281">
        <w:rPr>
          <w:bCs/>
        </w:rPr>
        <w:t>é parametry území v informačním systému určeném pro jejich správu</w:t>
      </w:r>
      <w:r w:rsidR="00C926C8" w:rsidRPr="00D56281">
        <w:rPr>
          <w:bCs/>
        </w:rPr>
        <w:t>.</w:t>
      </w:r>
      <w:r w:rsidR="000A320B" w:rsidRPr="00D56281">
        <w:rPr>
          <w:bCs/>
        </w:rPr>
        <w:t xml:space="preserve"> </w:t>
      </w:r>
      <w:r w:rsidR="00C62CCC" w:rsidRPr="00D56281">
        <w:rPr>
          <w:bCs/>
        </w:rPr>
        <w:t xml:space="preserve">Lze přitom s výhodou využít </w:t>
      </w:r>
      <w:r w:rsidR="00253FA4" w:rsidRPr="00D56281">
        <w:rPr>
          <w:bCs/>
        </w:rPr>
        <w:t>systém</w:t>
      </w:r>
      <w:r w:rsidR="00C62CCC" w:rsidRPr="00D56281">
        <w:rPr>
          <w:bCs/>
        </w:rPr>
        <w:t xml:space="preserve"> základní</w:t>
      </w:r>
      <w:r w:rsidR="00253FA4" w:rsidRPr="00D56281">
        <w:rPr>
          <w:bCs/>
        </w:rPr>
        <w:t>ch</w:t>
      </w:r>
      <w:r w:rsidR="00C62CCC" w:rsidRPr="00D56281">
        <w:rPr>
          <w:bCs/>
        </w:rPr>
        <w:t xml:space="preserve"> registr</w:t>
      </w:r>
      <w:r w:rsidR="00253FA4" w:rsidRPr="00D56281">
        <w:rPr>
          <w:bCs/>
        </w:rPr>
        <w:t>ů</w:t>
      </w:r>
      <w:r w:rsidR="00C62CCC" w:rsidRPr="00D56281">
        <w:rPr>
          <w:bCs/>
        </w:rPr>
        <w:t xml:space="preserve"> veřej</w:t>
      </w:r>
      <w:r w:rsidR="00C25EC0" w:rsidRPr="00D56281">
        <w:rPr>
          <w:bCs/>
        </w:rPr>
        <w:t xml:space="preserve">né správy, kde již je zprovozněna funkčnost pro </w:t>
      </w:r>
      <w:r w:rsidR="00C62CCC" w:rsidRPr="00D56281">
        <w:rPr>
          <w:bCs/>
        </w:rPr>
        <w:t xml:space="preserve">sdílení </w:t>
      </w:r>
      <w:r w:rsidR="00C25EC0" w:rsidRPr="00D56281">
        <w:rPr>
          <w:bCs/>
        </w:rPr>
        <w:t xml:space="preserve">editační kompetence více </w:t>
      </w:r>
      <w:r w:rsidR="00347AED" w:rsidRPr="00D56281">
        <w:rPr>
          <w:bCs/>
        </w:rPr>
        <w:t>subjekt</w:t>
      </w:r>
      <w:r w:rsidR="004E27FA" w:rsidRPr="00D56281">
        <w:rPr>
          <w:bCs/>
        </w:rPr>
        <w:t>y</w:t>
      </w:r>
      <w:r w:rsidR="00253FA4" w:rsidRPr="00D56281">
        <w:rPr>
          <w:bCs/>
        </w:rPr>
        <w:t xml:space="preserve"> a kromě toho jsou zákonem o základních registrech (č.</w:t>
      </w:r>
      <w:r w:rsidR="007213E5" w:rsidRPr="00D56281">
        <w:rPr>
          <w:bCs/>
        </w:rPr>
        <w:t> </w:t>
      </w:r>
      <w:r w:rsidR="00253FA4" w:rsidRPr="00D56281">
        <w:rPr>
          <w:bCs/>
        </w:rPr>
        <w:t xml:space="preserve">111/2009 Sb.) jasně nastavena i pravidla pro </w:t>
      </w:r>
      <w:r w:rsidR="004E27FA" w:rsidRPr="00D56281">
        <w:rPr>
          <w:bCs/>
        </w:rPr>
        <w:t>vy</w:t>
      </w:r>
      <w:r w:rsidR="00253FA4" w:rsidRPr="00D56281">
        <w:rPr>
          <w:bCs/>
        </w:rPr>
        <w:t>užívání těchto údajů jinými orgány veřejné moci</w:t>
      </w:r>
      <w:r w:rsidR="004E27FA" w:rsidRPr="00D56281">
        <w:rPr>
          <w:bCs/>
        </w:rPr>
        <w:t xml:space="preserve"> a dalšími uživateli</w:t>
      </w:r>
      <w:r w:rsidR="00253FA4" w:rsidRPr="00D56281">
        <w:rPr>
          <w:bCs/>
        </w:rPr>
        <w:t xml:space="preserve">. </w:t>
      </w:r>
      <w:r w:rsidR="00347AED" w:rsidRPr="00D56281">
        <w:rPr>
          <w:bCs/>
        </w:rPr>
        <w:t xml:space="preserve">Veřejnost databáze RÚIAN </w:t>
      </w:r>
      <w:r w:rsidR="001D0F23" w:rsidRPr="00D56281">
        <w:rPr>
          <w:bCs/>
        </w:rPr>
        <w:t>umožňuje</w:t>
      </w:r>
      <w:r w:rsidR="00347AED" w:rsidRPr="00D56281">
        <w:rPr>
          <w:bCs/>
        </w:rPr>
        <w:t xml:space="preserve"> využití těchto dat</w:t>
      </w:r>
      <w:r w:rsidR="00253FA4" w:rsidRPr="00D56281">
        <w:rPr>
          <w:bCs/>
        </w:rPr>
        <w:t xml:space="preserve"> i ze strany soukromé sféry.</w:t>
      </w:r>
      <w:r w:rsidR="00B37F6F" w:rsidRPr="00D56281">
        <w:rPr>
          <w:bCs/>
        </w:rPr>
        <w:t xml:space="preserve"> Aktualizace údajů o těchto účelových územních prvcích v</w:t>
      </w:r>
      <w:r w:rsidR="00C926C8" w:rsidRPr="00D56281">
        <w:rPr>
          <w:bCs/>
        </w:rPr>
        <w:t> </w:t>
      </w:r>
      <w:r w:rsidR="00B37F6F" w:rsidRPr="00D56281">
        <w:rPr>
          <w:bCs/>
        </w:rPr>
        <w:t>RÚIAN</w:t>
      </w:r>
      <w:r w:rsidR="00C926C8" w:rsidRPr="00D56281">
        <w:rPr>
          <w:bCs/>
        </w:rPr>
        <w:t xml:space="preserve"> tak</w:t>
      </w:r>
      <w:r w:rsidR="00B37F6F" w:rsidRPr="00D56281">
        <w:rPr>
          <w:bCs/>
        </w:rPr>
        <w:t xml:space="preserve"> bude svěřena přímo správci těchto údajů (např. Národní památkový ústav v případě ochrany památkového fondu), a to tím způsobem, že informační systém konkrétního správce údajů bude prostřednictvím webových služeb propojen s informačním systémem územní identifikace, který je zákonem stanoveným </w:t>
      </w:r>
      <w:r w:rsidR="00A179AB" w:rsidRPr="00D56281">
        <w:rPr>
          <w:bCs/>
        </w:rPr>
        <w:t xml:space="preserve">agendovým </w:t>
      </w:r>
      <w:r w:rsidR="00B37F6F" w:rsidRPr="00D56281">
        <w:rPr>
          <w:bCs/>
        </w:rPr>
        <w:t>informačním systémem pro zápis údajů do RÚIAN.</w:t>
      </w:r>
      <w:r w:rsidR="004E27FA" w:rsidRPr="00D56281">
        <w:rPr>
          <w:bCs/>
        </w:rPr>
        <w:t xml:space="preserve"> </w:t>
      </w:r>
      <w:r w:rsidR="004E27FA" w:rsidRPr="00D56281">
        <w:rPr>
          <w:b/>
          <w:bCs/>
        </w:rPr>
        <w:t>Postupné rozšíření datového obsahu RÚIAN o další účelové územní prvky,</w:t>
      </w:r>
      <w:r w:rsidR="000A320B" w:rsidRPr="00D56281">
        <w:rPr>
          <w:b/>
          <w:bCs/>
        </w:rPr>
        <w:t xml:space="preserve"> kterými budou definovány technické parametry pro území a případná omezení</w:t>
      </w:r>
      <w:r w:rsidR="00F913CC" w:rsidRPr="00D56281">
        <w:rPr>
          <w:b/>
          <w:bCs/>
        </w:rPr>
        <w:t>,</w:t>
      </w:r>
      <w:r w:rsidR="004E27FA" w:rsidRPr="00D56281">
        <w:rPr>
          <w:b/>
          <w:bCs/>
        </w:rPr>
        <w:t xml:space="preserve"> je dalším </w:t>
      </w:r>
      <w:r w:rsidR="00F913CC" w:rsidRPr="00D56281">
        <w:rPr>
          <w:b/>
          <w:bCs/>
        </w:rPr>
        <w:t>z </w:t>
      </w:r>
      <w:r w:rsidR="004E27FA" w:rsidRPr="00D56281">
        <w:rPr>
          <w:b/>
          <w:bCs/>
        </w:rPr>
        <w:t>dlouhodobých cílů ČÚZK.</w:t>
      </w:r>
      <w:r w:rsidR="004E27FA" w:rsidRPr="00D56281">
        <w:rPr>
          <w:bCs/>
        </w:rPr>
        <w:t xml:space="preserve"> </w:t>
      </w:r>
      <w:r w:rsidR="000A320B" w:rsidRPr="00D56281">
        <w:rPr>
          <w:bCs/>
        </w:rPr>
        <w:t xml:space="preserve">V první fázi bude třeba jednat s institucemi, </w:t>
      </w:r>
      <w:r w:rsidR="000A320B" w:rsidRPr="00D56281">
        <w:rPr>
          <w:bCs/>
        </w:rPr>
        <w:lastRenderedPageBreak/>
        <w:t>kterým je v současné době svěřena kompetence rozhodovat o těchto území</w:t>
      </w:r>
      <w:r w:rsidR="00814C4B" w:rsidRPr="00D56281">
        <w:rPr>
          <w:bCs/>
        </w:rPr>
        <w:t>ch</w:t>
      </w:r>
      <w:r w:rsidR="007D16B1" w:rsidRPr="00D56281">
        <w:rPr>
          <w:bCs/>
        </w:rPr>
        <w:t xml:space="preserve"> </w:t>
      </w:r>
      <w:r w:rsidR="00814C4B" w:rsidRPr="00D56281">
        <w:rPr>
          <w:bCs/>
        </w:rPr>
        <w:t>prvcích</w:t>
      </w:r>
      <w:r w:rsidR="000A320B" w:rsidRPr="00D56281">
        <w:rPr>
          <w:bCs/>
        </w:rPr>
        <w:t xml:space="preserve"> a dosáhnout změny právní úpravy, díky které se data o vymezení </w:t>
      </w:r>
      <w:r w:rsidR="00814C4B" w:rsidRPr="00D56281">
        <w:rPr>
          <w:bCs/>
        </w:rPr>
        <w:t xml:space="preserve">územních prvků </w:t>
      </w:r>
      <w:r w:rsidR="000A320B" w:rsidRPr="00D56281">
        <w:rPr>
          <w:bCs/>
        </w:rPr>
        <w:t xml:space="preserve">a </w:t>
      </w:r>
      <w:r w:rsidR="007D16B1" w:rsidRPr="00D56281">
        <w:rPr>
          <w:bCs/>
        </w:rPr>
        <w:t>jejich vlastnostech</w:t>
      </w:r>
      <w:r w:rsidR="000A320B" w:rsidRPr="00D56281">
        <w:rPr>
          <w:bCs/>
        </w:rPr>
        <w:t xml:space="preserve"> stanou obsahem RÚIAN. </w:t>
      </w:r>
      <w:r w:rsidR="00C926C8" w:rsidRPr="00D56281">
        <w:rPr>
          <w:bCs/>
        </w:rPr>
        <w:t>T</w:t>
      </w:r>
      <w:r w:rsidR="00814C4B" w:rsidRPr="00D56281">
        <w:rPr>
          <w:bCs/>
        </w:rPr>
        <w:t>oho</w:t>
      </w:r>
      <w:r w:rsidR="00C926C8" w:rsidRPr="00D56281">
        <w:rPr>
          <w:bCs/>
        </w:rPr>
        <w:t xml:space="preserve">to </w:t>
      </w:r>
      <w:r w:rsidR="00814C4B" w:rsidRPr="00D56281">
        <w:rPr>
          <w:bCs/>
        </w:rPr>
        <w:t>cíle</w:t>
      </w:r>
      <w:r w:rsidR="00C926C8" w:rsidRPr="00D56281">
        <w:rPr>
          <w:bCs/>
        </w:rPr>
        <w:t xml:space="preserve"> se již podařilo </w:t>
      </w:r>
      <w:r w:rsidR="00814C4B" w:rsidRPr="00D56281">
        <w:rPr>
          <w:bCs/>
        </w:rPr>
        <w:t>dosáh</w:t>
      </w:r>
      <w:r w:rsidR="00C926C8" w:rsidRPr="00D56281">
        <w:rPr>
          <w:bCs/>
        </w:rPr>
        <w:t>nout v případě památkové ochrany s Ministerstvem kultury, následovat bude ochrana přírody (AOPK), ochrana léčivých a lázeňských zdrojů (Ministerstvo zdravotnictví), ochrana nerostného bohatství (MŽP, ČBÚ aj.), ochrana vodních zdrojů</w:t>
      </w:r>
      <w:r w:rsidR="00577F77" w:rsidRPr="00D56281">
        <w:rPr>
          <w:bCs/>
        </w:rPr>
        <w:t xml:space="preserve"> a BPEJ (Ministerstvo zemědělství).</w:t>
      </w:r>
    </w:p>
    <w:p w:rsidR="004F71CE" w:rsidRPr="00D56281" w:rsidRDefault="00577F77" w:rsidP="00D56281">
      <w:pPr>
        <w:pStyle w:val="Zkladntext3"/>
        <w:rPr>
          <w:bCs/>
        </w:rPr>
      </w:pPr>
      <w:r w:rsidRPr="00D56281">
        <w:rPr>
          <w:bCs/>
        </w:rPr>
        <w:t xml:space="preserve">Obdobný způsob se již v praxi uplatňuje v případě přebírání údajů o </w:t>
      </w:r>
      <w:r w:rsidR="00C113E5" w:rsidRPr="00D56281">
        <w:rPr>
          <w:bCs/>
        </w:rPr>
        <w:t>budovách a způsobech</w:t>
      </w:r>
      <w:r w:rsidRPr="00D56281">
        <w:rPr>
          <w:bCs/>
        </w:rPr>
        <w:t xml:space="preserve"> využití stav</w:t>
      </w:r>
      <w:r w:rsidR="00C113E5" w:rsidRPr="00D56281">
        <w:rPr>
          <w:bCs/>
        </w:rPr>
        <w:t>e</w:t>
      </w:r>
      <w:r w:rsidRPr="00D56281">
        <w:rPr>
          <w:bCs/>
        </w:rPr>
        <w:t xml:space="preserve">b </w:t>
      </w:r>
      <w:r w:rsidR="00C113E5" w:rsidRPr="00D56281">
        <w:rPr>
          <w:bCs/>
        </w:rPr>
        <w:t>a jednoznačně se potvrzuje správnost tohoto řešení, protože vede k výrazně vyšší spolehlivosti a úplnosti evidence. Základním zdrojem informací o budovách je v současn</w:t>
      </w:r>
      <w:r w:rsidR="00814C4B" w:rsidRPr="00D56281">
        <w:rPr>
          <w:bCs/>
        </w:rPr>
        <w:t>osti</w:t>
      </w:r>
      <w:r w:rsidR="00C113E5" w:rsidRPr="00D56281">
        <w:rPr>
          <w:bCs/>
        </w:rPr>
        <w:t xml:space="preserve"> RÚIAN a z tohoto </w:t>
      </w:r>
      <w:r w:rsidR="00814C4B" w:rsidRPr="00D56281">
        <w:rPr>
          <w:bCs/>
        </w:rPr>
        <w:t>registru</w:t>
      </w:r>
      <w:r w:rsidR="00C113E5" w:rsidRPr="00D56281">
        <w:rPr>
          <w:bCs/>
        </w:rPr>
        <w:t xml:space="preserve"> jsou údaje přebírány do katastru nemovitostí. Editorem údajů o budovách jsou stavební úřady, které rozhodují o umístění staveb a schvalují jejich užívání. </w:t>
      </w:r>
      <w:r w:rsidR="001C53AF" w:rsidRPr="00D56281">
        <w:rPr>
          <w:bCs/>
        </w:rPr>
        <w:t>Prováděním revizí</w:t>
      </w:r>
      <w:r w:rsidR="00C113E5" w:rsidRPr="00D56281">
        <w:rPr>
          <w:bCs/>
        </w:rPr>
        <w:t xml:space="preserve"> katastru a </w:t>
      </w:r>
      <w:r w:rsidR="001C53AF" w:rsidRPr="00D56281">
        <w:rPr>
          <w:bCs/>
        </w:rPr>
        <w:t xml:space="preserve">využíváním dalších datových zdrojů </w:t>
      </w:r>
      <w:r w:rsidR="00C113E5" w:rsidRPr="00D56281">
        <w:rPr>
          <w:bCs/>
        </w:rPr>
        <w:t xml:space="preserve">k identifikaci neevidovaných staveb </w:t>
      </w:r>
      <w:r w:rsidR="00A446DD" w:rsidRPr="00D56281">
        <w:rPr>
          <w:bCs/>
        </w:rPr>
        <w:t xml:space="preserve">pomohou katastrální úřady k dosažení vyšší míry souladu </w:t>
      </w:r>
      <w:r w:rsidR="005F1FA6" w:rsidRPr="00D56281">
        <w:rPr>
          <w:bCs/>
        </w:rPr>
        <w:t xml:space="preserve">stavu evidovaného v RÚIAN </w:t>
      </w:r>
      <w:r w:rsidR="00A446DD" w:rsidRPr="00D56281">
        <w:rPr>
          <w:bCs/>
        </w:rPr>
        <w:t>a skutečného st</w:t>
      </w:r>
      <w:r w:rsidR="004F71CE" w:rsidRPr="00D56281">
        <w:rPr>
          <w:bCs/>
        </w:rPr>
        <w:t>avu</w:t>
      </w:r>
      <w:r w:rsidR="005F1FA6" w:rsidRPr="00D56281">
        <w:rPr>
          <w:bCs/>
        </w:rPr>
        <w:t xml:space="preserve"> v terénu</w:t>
      </w:r>
      <w:r w:rsidR="004F71CE" w:rsidRPr="00D56281">
        <w:rPr>
          <w:bCs/>
        </w:rPr>
        <w:t xml:space="preserve">. V oblasti evidence budov bude klíčové to, zda se podaří naplnit jeden z cílů Strategie rozvoje infrastruktury pro prostorové informace v České republice do roku 2020, kterým je evidování nadzemních staveb jako součásti tzv. Národní sady prostorových objektů. Pokud se tento záměr podaří zrealizovat, bude existovat referenční databáze staveb s jasnými pravidly pro aktualizaci a lze očekávat, že v takové databázi by byl velký důraz kladen na soulad skutečného a evidenčního stavu. </w:t>
      </w:r>
    </w:p>
    <w:p w:rsidR="00F32A17" w:rsidRPr="00D56281" w:rsidRDefault="004F71CE" w:rsidP="00D56281">
      <w:pPr>
        <w:pStyle w:val="Zkladntext3"/>
        <w:rPr>
          <w:bCs/>
        </w:rPr>
      </w:pPr>
      <w:r w:rsidRPr="00D56281">
        <w:rPr>
          <w:bCs/>
        </w:rPr>
        <w:t>Pro zkvalitnění evidovaných ú</w:t>
      </w:r>
      <w:r w:rsidR="00577F77" w:rsidRPr="00D56281">
        <w:rPr>
          <w:bCs/>
        </w:rPr>
        <w:t>daj</w:t>
      </w:r>
      <w:r w:rsidR="005F1FA6" w:rsidRPr="00D56281">
        <w:rPr>
          <w:bCs/>
        </w:rPr>
        <w:t>ů</w:t>
      </w:r>
      <w:r w:rsidR="00577F77" w:rsidRPr="00D56281">
        <w:rPr>
          <w:bCs/>
        </w:rPr>
        <w:t xml:space="preserve"> o druzích pozemků a způsobu využití </w:t>
      </w:r>
      <w:r w:rsidRPr="00D56281">
        <w:rPr>
          <w:bCs/>
        </w:rPr>
        <w:t>pozemků</w:t>
      </w:r>
      <w:r w:rsidR="00577F77" w:rsidRPr="00D56281">
        <w:rPr>
          <w:bCs/>
        </w:rPr>
        <w:t xml:space="preserve"> bude třeba zvolit jiný způsob, protože změny těchto technických atributů podléhají režimu ohlašování ze strany vlastníka příslušných nemovitostí</w:t>
      </w:r>
      <w:r w:rsidRPr="00D56281">
        <w:rPr>
          <w:bCs/>
        </w:rPr>
        <w:t xml:space="preserve"> s tím, že v některých případech podléhá záměr schválení </w:t>
      </w:r>
      <w:r w:rsidR="00F913CC" w:rsidRPr="00D56281">
        <w:rPr>
          <w:bCs/>
        </w:rPr>
        <w:t xml:space="preserve">příslušným </w:t>
      </w:r>
      <w:r w:rsidRPr="00D56281">
        <w:rPr>
          <w:bCs/>
        </w:rPr>
        <w:t xml:space="preserve">státním orgánem. Klíčovým nástrojem pro zkvalitnění údajů v katastru nemovitostí se v nejbližších letech </w:t>
      </w:r>
      <w:r w:rsidR="00F32A17" w:rsidRPr="00D56281">
        <w:rPr>
          <w:bCs/>
        </w:rPr>
        <w:t>u těchto údajů stane</w:t>
      </w:r>
      <w:r w:rsidRPr="00D56281">
        <w:rPr>
          <w:bCs/>
        </w:rPr>
        <w:t xml:space="preserve"> revize katastru</w:t>
      </w:r>
      <w:r w:rsidR="00F32A17" w:rsidRPr="00D56281">
        <w:rPr>
          <w:bCs/>
        </w:rPr>
        <w:t>, doplněná obnovou novým mapováním, jejímž výsledkem je i aktualizace údajů katastru o druzích pozemku a způsobu jejich využití.</w:t>
      </w:r>
    </w:p>
    <w:p w:rsidR="00347AED" w:rsidRPr="00D56281" w:rsidRDefault="00F32A17" w:rsidP="00D56281">
      <w:pPr>
        <w:pStyle w:val="Zkladntext3"/>
        <w:rPr>
          <w:bCs/>
        </w:rPr>
      </w:pPr>
      <w:r w:rsidRPr="00D56281">
        <w:rPr>
          <w:bCs/>
        </w:rPr>
        <w:t>Cenové údaje jsou do katastru nemovitostí zapisovány od 1.1.2014, a to na základě listin předložených ke vkladu práv. Evidovaný údaj odpovídá tomu, který je uveden v předložené listině</w:t>
      </w:r>
      <w:r w:rsidR="00F913CC" w:rsidRPr="00D56281">
        <w:rPr>
          <w:bCs/>
        </w:rPr>
        <w:t>,</w:t>
      </w:r>
      <w:r w:rsidRPr="00D56281">
        <w:rPr>
          <w:bCs/>
        </w:rPr>
        <w:t xml:space="preserve"> a </w:t>
      </w:r>
      <w:r w:rsidR="0090597E" w:rsidRPr="00D56281">
        <w:rPr>
          <w:bCs/>
        </w:rPr>
        <w:t xml:space="preserve">většinou </w:t>
      </w:r>
      <w:r w:rsidRPr="00D56281">
        <w:rPr>
          <w:bCs/>
        </w:rPr>
        <w:t>se týká celé skupiny převáděných nemovitostí. Jedná se tedy o údaje časově vázané na okamžik vkladu do katastru nemovitostí a příslušnou listinu. S další listinou týkající se určité nemovitosti je do katastru doplněn další cenový údaj. Nepředpokládá se, že by v nejbližších letech mělo dojít ke změně</w:t>
      </w:r>
      <w:r w:rsidR="0090597E" w:rsidRPr="00D56281">
        <w:rPr>
          <w:bCs/>
        </w:rPr>
        <w:t xml:space="preserve"> ve způsobu jejich evidování</w:t>
      </w:r>
      <w:r w:rsidRPr="00D56281">
        <w:rPr>
          <w:bCs/>
        </w:rPr>
        <w:t xml:space="preserve">.    </w:t>
      </w:r>
      <w:r w:rsidR="004F71CE" w:rsidRPr="00D56281">
        <w:rPr>
          <w:bCs/>
        </w:rPr>
        <w:t xml:space="preserve">   </w:t>
      </w:r>
      <w:r w:rsidR="00577F77" w:rsidRPr="00D56281">
        <w:rPr>
          <w:bCs/>
        </w:rPr>
        <w:t xml:space="preserve">  </w:t>
      </w:r>
    </w:p>
    <w:p w:rsidR="005C01A1" w:rsidRPr="00D56281" w:rsidRDefault="005C01A1" w:rsidP="005C01A1">
      <w:pPr>
        <w:pStyle w:val="Zkladntext3"/>
        <w:spacing w:after="120"/>
        <w:ind w:firstLine="567"/>
        <w:rPr>
          <w:bCs/>
        </w:rPr>
      </w:pPr>
    </w:p>
    <w:p w:rsidR="005C01A1" w:rsidRPr="00D56281" w:rsidRDefault="005C01A1" w:rsidP="005C01A1">
      <w:pPr>
        <w:pStyle w:val="Odstavecseseznamem"/>
        <w:numPr>
          <w:ilvl w:val="1"/>
          <w:numId w:val="3"/>
        </w:numPr>
        <w:tabs>
          <w:tab w:val="left" w:pos="567"/>
        </w:tabs>
        <w:ind w:left="567" w:hanging="567"/>
        <w:rPr>
          <w:rFonts w:ascii="Arial" w:eastAsia="Arial" w:hAnsi="Arial" w:cs="Arial"/>
          <w:b/>
        </w:rPr>
      </w:pPr>
      <w:r w:rsidRPr="00D56281">
        <w:rPr>
          <w:rFonts w:ascii="Arial" w:eastAsia="Arial" w:hAnsi="Arial" w:cs="Arial"/>
          <w:b/>
        </w:rPr>
        <w:t>Rozšíření obsahu katastru nemovitostí o další technické údaje</w:t>
      </w:r>
    </w:p>
    <w:p w:rsidR="0005258A" w:rsidRPr="00D56281" w:rsidRDefault="00BB20AA" w:rsidP="00D56281">
      <w:pPr>
        <w:pStyle w:val="Zkladntext3"/>
        <w:rPr>
          <w:bCs/>
        </w:rPr>
      </w:pPr>
      <w:r w:rsidRPr="00D56281">
        <w:rPr>
          <w:bCs/>
        </w:rPr>
        <w:t>Existuje celá řada technických údajů o území, které je účelné propojit s jednotlivými parcelami evidovanými v katastru nemovitostí a následně umožnit poskytování informace o tom, že konkrétní pozemek je lokalizován do územ</w:t>
      </w:r>
      <w:r w:rsidR="0005258A" w:rsidRPr="00D56281">
        <w:rPr>
          <w:bCs/>
        </w:rPr>
        <w:t>í, ve kterém platí nějaké regulace</w:t>
      </w:r>
      <w:r w:rsidR="00F913CC" w:rsidRPr="00D56281">
        <w:rPr>
          <w:bCs/>
        </w:rPr>
        <w:t>,</w:t>
      </w:r>
      <w:r w:rsidR="0005258A" w:rsidRPr="00D56281">
        <w:rPr>
          <w:bCs/>
        </w:rPr>
        <w:t xml:space="preserve"> nebo že se jedná o území s určitými kvalitativními parametry. Jako příklad lze uvést např. informaci o tom, že lesní pozemek je lokalizován do území konkrétního souboru lesního typu, že se pozemek nachází v zastavěném území obce či mimo něj, že se jedná o záplavové území nebo území se stavební uzávěrou</w:t>
      </w:r>
      <w:r w:rsidR="00E50C03" w:rsidRPr="00D56281">
        <w:rPr>
          <w:bCs/>
        </w:rPr>
        <w:t>, že na povrchu či pod</w:t>
      </w:r>
      <w:r w:rsidR="00293953" w:rsidRPr="00D56281">
        <w:rPr>
          <w:bCs/>
        </w:rPr>
        <w:t xml:space="preserve"> </w:t>
      </w:r>
      <w:r w:rsidR="00E50C03" w:rsidRPr="00D56281">
        <w:rPr>
          <w:bCs/>
        </w:rPr>
        <w:t>ním je vedeno energetické vedení</w:t>
      </w:r>
      <w:r w:rsidR="0005258A" w:rsidRPr="00D56281">
        <w:rPr>
          <w:bCs/>
        </w:rPr>
        <w:t xml:space="preserve"> atd.</w:t>
      </w:r>
    </w:p>
    <w:p w:rsidR="00E50C03" w:rsidRPr="00D56281" w:rsidRDefault="0005258A" w:rsidP="00D56281">
      <w:pPr>
        <w:pStyle w:val="Zkladntext3"/>
        <w:rPr>
          <w:bCs/>
        </w:rPr>
      </w:pPr>
      <w:r w:rsidRPr="00D56281">
        <w:rPr>
          <w:bCs/>
        </w:rPr>
        <w:lastRenderedPageBreak/>
        <w:t>ČÚZK předpokládá, že výše popsaný systém vedení informací o těchto prostorově vymezených územích</w:t>
      </w:r>
      <w:r w:rsidR="00E50C03" w:rsidRPr="00D56281">
        <w:rPr>
          <w:bCs/>
        </w:rPr>
        <w:t xml:space="preserve"> v RÚIAN (jako účelové územní prvky) bude postupně využíván i pro evidování těchto technických údajů o území.</w:t>
      </w:r>
    </w:p>
    <w:p w:rsidR="00231D2D" w:rsidRPr="00D56281" w:rsidRDefault="00D56281" w:rsidP="00D56281">
      <w:pPr>
        <w:pStyle w:val="Zkladntext3"/>
        <w:rPr>
          <w:bCs/>
        </w:rPr>
      </w:pPr>
      <w:r w:rsidRPr="00D56281">
        <w:rPr>
          <w:bCs/>
        </w:rPr>
        <w:t>P</w:t>
      </w:r>
      <w:r w:rsidR="00E50C03" w:rsidRPr="00D56281">
        <w:rPr>
          <w:bCs/>
        </w:rPr>
        <w:t xml:space="preserve">odrobnější technické informace o rozšíření obsahu RÚIAN o další územní prvky jsou obsahem přílohy č. </w:t>
      </w:r>
      <w:r w:rsidR="0005276C" w:rsidRPr="00D56281">
        <w:rPr>
          <w:bCs/>
        </w:rPr>
        <w:t>2</w:t>
      </w:r>
      <w:r w:rsidR="00E50C03" w:rsidRPr="00D56281">
        <w:rPr>
          <w:bCs/>
        </w:rPr>
        <w:t xml:space="preserve">.    </w:t>
      </w:r>
      <w:r w:rsidR="0005258A" w:rsidRPr="00D56281">
        <w:rPr>
          <w:bCs/>
        </w:rPr>
        <w:t xml:space="preserve">      </w:t>
      </w:r>
      <w:r w:rsidR="00A301F4" w:rsidRPr="00D56281">
        <w:rPr>
          <w:bCs/>
        </w:rPr>
        <w:t xml:space="preserve"> </w:t>
      </w:r>
    </w:p>
    <w:p w:rsidR="0005276C" w:rsidRPr="00D56281" w:rsidRDefault="0005276C" w:rsidP="00E50C03">
      <w:pPr>
        <w:pStyle w:val="Zkladntext3"/>
        <w:spacing w:after="120"/>
        <w:ind w:firstLine="567"/>
      </w:pPr>
    </w:p>
    <w:p w:rsidR="00A03D2E" w:rsidRPr="00D56281" w:rsidRDefault="00A03D2E" w:rsidP="00E50C03">
      <w:pPr>
        <w:pStyle w:val="Zkladntext3"/>
        <w:numPr>
          <w:ilvl w:val="0"/>
          <w:numId w:val="3"/>
        </w:numPr>
        <w:spacing w:before="0" w:after="120"/>
        <w:ind w:left="567" w:hanging="567"/>
        <w:rPr>
          <w:b/>
          <w:bCs/>
        </w:rPr>
      </w:pPr>
      <w:r w:rsidRPr="00D56281">
        <w:rPr>
          <w:b/>
          <w:bCs/>
        </w:rPr>
        <w:t>Závěr</w:t>
      </w:r>
    </w:p>
    <w:p w:rsidR="008A7FCC" w:rsidRPr="00D56281" w:rsidRDefault="00E50C03" w:rsidP="00D56281">
      <w:pPr>
        <w:pStyle w:val="Zkladntext3"/>
        <w:spacing w:after="120"/>
        <w:rPr>
          <w:bCs/>
        </w:rPr>
      </w:pPr>
      <w:r w:rsidRPr="00D56281">
        <w:rPr>
          <w:bCs/>
        </w:rPr>
        <w:t xml:space="preserve">Záměrem ČÚZK je dosáhnout </w:t>
      </w:r>
      <w:r w:rsidR="00F4511F" w:rsidRPr="00D56281">
        <w:rPr>
          <w:bCs/>
        </w:rPr>
        <w:t xml:space="preserve">významného </w:t>
      </w:r>
      <w:r w:rsidR="007D16B1" w:rsidRPr="00D56281">
        <w:rPr>
          <w:bCs/>
        </w:rPr>
        <w:t>zvýšení kvality</w:t>
      </w:r>
      <w:r w:rsidR="00F4511F" w:rsidRPr="00D56281">
        <w:rPr>
          <w:bCs/>
        </w:rPr>
        <w:t xml:space="preserve"> technické části katastru nemovitostí a </w:t>
      </w:r>
      <w:r w:rsidR="007D16B1" w:rsidRPr="00D56281">
        <w:rPr>
          <w:bCs/>
        </w:rPr>
        <w:t xml:space="preserve">postupně rozšiřovat možnosti propojování </w:t>
      </w:r>
      <w:r w:rsidR="00F4511F" w:rsidRPr="00D56281">
        <w:rPr>
          <w:bCs/>
        </w:rPr>
        <w:t>dat katastru s dalšími prostorově vymezenými daty</w:t>
      </w:r>
      <w:r w:rsidR="007D16B1" w:rsidRPr="00D56281">
        <w:rPr>
          <w:bCs/>
        </w:rPr>
        <w:t xml:space="preserve"> jiných správců. Díky tomu bude </w:t>
      </w:r>
      <w:r w:rsidR="00F4511F" w:rsidRPr="00D56281">
        <w:rPr>
          <w:bCs/>
        </w:rPr>
        <w:t xml:space="preserve">informační systém katastru nemovitostí </w:t>
      </w:r>
      <w:r w:rsidR="007D16B1" w:rsidRPr="00D56281">
        <w:rPr>
          <w:bCs/>
        </w:rPr>
        <w:t>lépe sloužit</w:t>
      </w:r>
      <w:r w:rsidR="00F4511F" w:rsidRPr="00D56281">
        <w:rPr>
          <w:bCs/>
        </w:rPr>
        <w:t xml:space="preserve"> potřebám uživatelů z různých oborů. Základním dlouhodobým cílem je proto zpřesňování katastrálních map s výrazným zastoupením </w:t>
      </w:r>
      <w:r w:rsidR="009B5799" w:rsidRPr="00D56281">
        <w:rPr>
          <w:bCs/>
        </w:rPr>
        <w:t xml:space="preserve">obnovy katastrálního operátu </w:t>
      </w:r>
      <w:r w:rsidR="00F4511F" w:rsidRPr="00D56281">
        <w:rPr>
          <w:bCs/>
        </w:rPr>
        <w:t>nov</w:t>
      </w:r>
      <w:r w:rsidR="009B5799" w:rsidRPr="00D56281">
        <w:rPr>
          <w:bCs/>
        </w:rPr>
        <w:t>ým</w:t>
      </w:r>
      <w:r w:rsidR="00F4511F" w:rsidRPr="00D56281">
        <w:rPr>
          <w:bCs/>
        </w:rPr>
        <w:t xml:space="preserve"> mapování</w:t>
      </w:r>
      <w:r w:rsidR="009B5799" w:rsidRPr="00D56281">
        <w:rPr>
          <w:bCs/>
        </w:rPr>
        <w:t>m</w:t>
      </w:r>
      <w:r w:rsidR="00F4511F" w:rsidRPr="00D56281">
        <w:rPr>
          <w:bCs/>
        </w:rPr>
        <w:t xml:space="preserve"> prováděn</w:t>
      </w:r>
      <w:r w:rsidR="009B5799" w:rsidRPr="00D56281">
        <w:rPr>
          <w:bCs/>
        </w:rPr>
        <w:t>ým</w:t>
      </w:r>
      <w:r w:rsidR="00F4511F" w:rsidRPr="00D56281">
        <w:rPr>
          <w:bCs/>
        </w:rPr>
        <w:t xml:space="preserve"> kapacitami katastrálních úřadů</w:t>
      </w:r>
      <w:r w:rsidR="00325805" w:rsidRPr="00D56281">
        <w:rPr>
          <w:bCs/>
        </w:rPr>
        <w:t xml:space="preserve"> (přibližně 650 zaměstnanců)</w:t>
      </w:r>
      <w:r w:rsidR="00F4511F" w:rsidRPr="00D56281">
        <w:rPr>
          <w:bCs/>
        </w:rPr>
        <w:t xml:space="preserve">. </w:t>
      </w:r>
      <w:r w:rsidR="00AB1895" w:rsidRPr="00D56281">
        <w:rPr>
          <w:bCs/>
        </w:rPr>
        <w:t>Nové mapování se musí doplňovat s pozemkovými úpravami a kromě toho bude třeba přistoupit k novému mapování i v lokalitách, kde digitalizovaná katastrální mapa nemá dostatečnou přesnost. Při tempu 2</w:t>
      </w:r>
      <w:r w:rsidR="001D49D3" w:rsidRPr="00D56281">
        <w:rPr>
          <w:bCs/>
        </w:rPr>
        <w:t>00</w:t>
      </w:r>
      <w:r w:rsidR="00AB1895" w:rsidRPr="00D56281">
        <w:rPr>
          <w:bCs/>
        </w:rPr>
        <w:t xml:space="preserve"> mapovaných lokalit ročně je možné vyřešit problém geometrické kvality katastrálních map v  horizontu 20-30 let</w:t>
      </w:r>
      <w:r w:rsidR="008A7FCC" w:rsidRPr="00D56281">
        <w:rPr>
          <w:bCs/>
        </w:rPr>
        <w:t>.</w:t>
      </w:r>
      <w:r w:rsidR="00325805" w:rsidRPr="00D56281">
        <w:rPr>
          <w:bCs/>
        </w:rPr>
        <w:t xml:space="preserve"> </w:t>
      </w:r>
      <w:r w:rsidR="008C3319" w:rsidRPr="00D56281">
        <w:rPr>
          <w:bCs/>
        </w:rPr>
        <w:t>Umožní-li to ekonomické podmínky, lze r</w:t>
      </w:r>
      <w:r w:rsidR="008A7FCC" w:rsidRPr="00D56281">
        <w:rPr>
          <w:bCs/>
        </w:rPr>
        <w:t xml:space="preserve">ychlejšího tempa </w:t>
      </w:r>
      <w:r w:rsidR="008C3319" w:rsidRPr="00D56281">
        <w:rPr>
          <w:bCs/>
        </w:rPr>
        <w:t xml:space="preserve">nového mapování </w:t>
      </w:r>
      <w:r w:rsidR="008A7FCC" w:rsidRPr="00D56281">
        <w:rPr>
          <w:bCs/>
        </w:rPr>
        <w:t xml:space="preserve">dosáhnout zapojením </w:t>
      </w:r>
      <w:r w:rsidR="008C3319" w:rsidRPr="00D56281">
        <w:rPr>
          <w:bCs/>
        </w:rPr>
        <w:t>soukromé zeměměřické sféry</w:t>
      </w:r>
      <w:r w:rsidR="009B5C9E" w:rsidRPr="00D56281">
        <w:rPr>
          <w:bCs/>
        </w:rPr>
        <w:t xml:space="preserve">. </w:t>
      </w:r>
      <w:r w:rsidR="00102DE1" w:rsidRPr="00D56281">
        <w:rPr>
          <w:bCs/>
        </w:rPr>
        <w:t xml:space="preserve">Bylo by možné navázat na zkušenosti a </w:t>
      </w:r>
      <w:r w:rsidR="009B5C9E" w:rsidRPr="00D56281">
        <w:rPr>
          <w:bCs/>
        </w:rPr>
        <w:t>dob</w:t>
      </w:r>
      <w:r w:rsidR="00102DE1" w:rsidRPr="00D56281">
        <w:rPr>
          <w:bCs/>
        </w:rPr>
        <w:t>ré</w:t>
      </w:r>
      <w:r w:rsidR="009B5C9E" w:rsidRPr="00D56281">
        <w:rPr>
          <w:bCs/>
        </w:rPr>
        <w:t xml:space="preserve"> výsledky spolupráce státní a soukromé sféry při nov</w:t>
      </w:r>
      <w:r w:rsidR="00FB3EEB">
        <w:rPr>
          <w:bCs/>
        </w:rPr>
        <w:t>ém</w:t>
      </w:r>
      <w:r w:rsidR="009B5C9E" w:rsidRPr="00D56281">
        <w:rPr>
          <w:bCs/>
        </w:rPr>
        <w:t xml:space="preserve"> mapování v letech 2009 </w:t>
      </w:r>
      <w:r w:rsidR="00102DE1" w:rsidRPr="00D56281">
        <w:rPr>
          <w:bCs/>
        </w:rPr>
        <w:t>-</w:t>
      </w:r>
      <w:r w:rsidR="009B5C9E" w:rsidRPr="00D56281">
        <w:rPr>
          <w:bCs/>
        </w:rPr>
        <w:t xml:space="preserve"> 2014</w:t>
      </w:r>
      <w:r w:rsidR="00102DE1" w:rsidRPr="00D56281">
        <w:rPr>
          <w:bCs/>
        </w:rPr>
        <w:t>,</w:t>
      </w:r>
      <w:r w:rsidR="009B5C9E" w:rsidRPr="00D56281">
        <w:rPr>
          <w:bCs/>
        </w:rPr>
        <w:t xml:space="preserve"> kdy předmětem veřejných zakázek bylo </w:t>
      </w:r>
      <w:r w:rsidR="00FB3EEB">
        <w:rPr>
          <w:bCs/>
        </w:rPr>
        <w:t>i</w:t>
      </w:r>
      <w:r w:rsidR="009B5C9E" w:rsidRPr="00D56281">
        <w:rPr>
          <w:bCs/>
        </w:rPr>
        <w:t xml:space="preserve"> </w:t>
      </w:r>
      <w:r w:rsidR="00FB3EEB">
        <w:rPr>
          <w:bCs/>
        </w:rPr>
        <w:t>za</w:t>
      </w:r>
      <w:r w:rsidR="009B5C9E" w:rsidRPr="00D56281">
        <w:rPr>
          <w:bCs/>
        </w:rPr>
        <w:t>měření polohopisu.</w:t>
      </w:r>
      <w:r w:rsidR="008C3319" w:rsidRPr="00D56281">
        <w:rPr>
          <w:bCs/>
        </w:rPr>
        <w:t xml:space="preserve"> </w:t>
      </w:r>
    </w:p>
    <w:p w:rsidR="00F4511F" w:rsidRPr="00D56281" w:rsidRDefault="00F4511F" w:rsidP="00D56281">
      <w:pPr>
        <w:pStyle w:val="Zkladntext3"/>
        <w:rPr>
          <w:bCs/>
        </w:rPr>
      </w:pPr>
      <w:r w:rsidRPr="00D56281">
        <w:rPr>
          <w:bCs/>
        </w:rPr>
        <w:t xml:space="preserve">Dalším </w:t>
      </w:r>
      <w:r w:rsidR="00AB1895" w:rsidRPr="00D56281">
        <w:rPr>
          <w:bCs/>
        </w:rPr>
        <w:t xml:space="preserve">dlouhodobým </w:t>
      </w:r>
      <w:r w:rsidRPr="00D56281">
        <w:rPr>
          <w:bCs/>
        </w:rPr>
        <w:t>záměrem je změna způsobu aktualizace stávajících</w:t>
      </w:r>
      <w:r w:rsidR="00AB1895" w:rsidRPr="00D56281">
        <w:rPr>
          <w:bCs/>
        </w:rPr>
        <w:t xml:space="preserve"> technických údajů. </w:t>
      </w:r>
      <w:r w:rsidR="007D16B1" w:rsidRPr="00D56281">
        <w:rPr>
          <w:bCs/>
        </w:rPr>
        <w:t>Příslušnými správci v</w:t>
      </w:r>
      <w:r w:rsidR="00AB1895" w:rsidRPr="00D56281">
        <w:rPr>
          <w:bCs/>
        </w:rPr>
        <w:t xml:space="preserve">ymezená území </w:t>
      </w:r>
      <w:r w:rsidR="007D16B1" w:rsidRPr="00D56281">
        <w:rPr>
          <w:bCs/>
        </w:rPr>
        <w:t>by se mohl</w:t>
      </w:r>
      <w:r w:rsidR="00FB3EEB">
        <w:rPr>
          <w:bCs/>
        </w:rPr>
        <w:t>a</w:t>
      </w:r>
      <w:r w:rsidR="007D16B1" w:rsidRPr="00D56281">
        <w:rPr>
          <w:bCs/>
        </w:rPr>
        <w:t xml:space="preserve"> stát</w:t>
      </w:r>
      <w:r w:rsidR="00AB1895" w:rsidRPr="00D56281">
        <w:rPr>
          <w:bCs/>
        </w:rPr>
        <w:t xml:space="preserve"> účelovými územními prvky v RÚIAN, čímž bude využito synergických efektů sdílení dat mezi různými informačními systémy. Katastrální úřady vyčlení od roku 2017 přibližně </w:t>
      </w:r>
      <w:r w:rsidR="00664BDD" w:rsidRPr="00D56281">
        <w:rPr>
          <w:bCs/>
        </w:rPr>
        <w:t>3</w:t>
      </w:r>
      <w:r w:rsidR="007D16B1" w:rsidRPr="00D56281">
        <w:rPr>
          <w:bCs/>
        </w:rPr>
        <w:t>5</w:t>
      </w:r>
      <w:r w:rsidR="00664BDD" w:rsidRPr="00D56281">
        <w:rPr>
          <w:bCs/>
        </w:rPr>
        <w:t>0</w:t>
      </w:r>
      <w:r w:rsidR="00AB1895" w:rsidRPr="00D56281">
        <w:rPr>
          <w:bCs/>
        </w:rPr>
        <w:t xml:space="preserve"> zaměstnanců na činnosti při revizích katastru</w:t>
      </w:r>
      <w:r w:rsidR="00153660" w:rsidRPr="00D56281">
        <w:rPr>
          <w:bCs/>
        </w:rPr>
        <w:t xml:space="preserve">, </w:t>
      </w:r>
      <w:r w:rsidR="00724888" w:rsidRPr="00D56281">
        <w:rPr>
          <w:bCs/>
        </w:rPr>
        <w:t xml:space="preserve">které </w:t>
      </w:r>
      <w:r w:rsidR="009B5799" w:rsidRPr="00D56281">
        <w:rPr>
          <w:bCs/>
        </w:rPr>
        <w:t>rovněž přispějí k dosažení souladu mezi skutečným stavem a stavem evidovaným v katastru nemovitostí</w:t>
      </w:r>
      <w:r w:rsidR="00AB1895" w:rsidRPr="00D56281">
        <w:rPr>
          <w:bCs/>
        </w:rPr>
        <w:t xml:space="preserve">. </w:t>
      </w:r>
    </w:p>
    <w:sectPr w:rsidR="00F4511F" w:rsidRPr="00D56281" w:rsidSect="009A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5A" w:rsidRDefault="0006075A" w:rsidP="007D1EF5">
      <w:pPr>
        <w:spacing w:after="0" w:line="240" w:lineRule="auto"/>
      </w:pPr>
      <w:r>
        <w:separator/>
      </w:r>
    </w:p>
  </w:endnote>
  <w:endnote w:type="continuationSeparator" w:id="0">
    <w:p w:rsidR="0006075A" w:rsidRDefault="0006075A" w:rsidP="007D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5A" w:rsidRDefault="0006075A" w:rsidP="007D1EF5">
      <w:pPr>
        <w:spacing w:after="0" w:line="240" w:lineRule="auto"/>
      </w:pPr>
      <w:r>
        <w:separator/>
      </w:r>
    </w:p>
  </w:footnote>
  <w:footnote w:type="continuationSeparator" w:id="0">
    <w:p w:rsidR="0006075A" w:rsidRDefault="0006075A" w:rsidP="007D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63B6"/>
    <w:multiLevelType w:val="hybridMultilevel"/>
    <w:tmpl w:val="C29EB630"/>
    <w:lvl w:ilvl="0" w:tplc="2F1818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4202F"/>
    <w:multiLevelType w:val="multilevel"/>
    <w:tmpl w:val="B346F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29FD1A7B"/>
    <w:multiLevelType w:val="hybridMultilevel"/>
    <w:tmpl w:val="06B461B8"/>
    <w:lvl w:ilvl="0" w:tplc="0C6290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97924DE"/>
    <w:multiLevelType w:val="hybridMultilevel"/>
    <w:tmpl w:val="0FDE006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7478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B154993"/>
    <w:multiLevelType w:val="hybridMultilevel"/>
    <w:tmpl w:val="7CD698C0"/>
    <w:lvl w:ilvl="0" w:tplc="D6E21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4"/>
    <w:rsid w:val="000041F8"/>
    <w:rsid w:val="00022B72"/>
    <w:rsid w:val="0003549F"/>
    <w:rsid w:val="000524AB"/>
    <w:rsid w:val="0005258A"/>
    <w:rsid w:val="0005276C"/>
    <w:rsid w:val="0006075A"/>
    <w:rsid w:val="00064886"/>
    <w:rsid w:val="00083D71"/>
    <w:rsid w:val="00084468"/>
    <w:rsid w:val="00096EC5"/>
    <w:rsid w:val="000A320B"/>
    <w:rsid w:val="000A4CC8"/>
    <w:rsid w:val="000A5F16"/>
    <w:rsid w:val="000B2091"/>
    <w:rsid w:val="000C3D1B"/>
    <w:rsid w:val="000C54A0"/>
    <w:rsid w:val="000F056D"/>
    <w:rsid w:val="00102DE1"/>
    <w:rsid w:val="001045B3"/>
    <w:rsid w:val="00115297"/>
    <w:rsid w:val="00133CDD"/>
    <w:rsid w:val="00146927"/>
    <w:rsid w:val="001472D6"/>
    <w:rsid w:val="00153660"/>
    <w:rsid w:val="00164F6F"/>
    <w:rsid w:val="00181312"/>
    <w:rsid w:val="00181F00"/>
    <w:rsid w:val="00181FD5"/>
    <w:rsid w:val="0019225D"/>
    <w:rsid w:val="001B2180"/>
    <w:rsid w:val="001B7AC7"/>
    <w:rsid w:val="001B7D8F"/>
    <w:rsid w:val="001C1FB1"/>
    <w:rsid w:val="001C53AF"/>
    <w:rsid w:val="001C7D89"/>
    <w:rsid w:val="001D0F23"/>
    <w:rsid w:val="001D49D3"/>
    <w:rsid w:val="001F3C9D"/>
    <w:rsid w:val="00215027"/>
    <w:rsid w:val="002273C3"/>
    <w:rsid w:val="00231D2D"/>
    <w:rsid w:val="0023215B"/>
    <w:rsid w:val="00233B77"/>
    <w:rsid w:val="00234A24"/>
    <w:rsid w:val="0024681E"/>
    <w:rsid w:val="00253FA4"/>
    <w:rsid w:val="00254792"/>
    <w:rsid w:val="002602DA"/>
    <w:rsid w:val="00271937"/>
    <w:rsid w:val="0027666A"/>
    <w:rsid w:val="00293953"/>
    <w:rsid w:val="002A0B50"/>
    <w:rsid w:val="002B0EBB"/>
    <w:rsid w:val="002B5E7C"/>
    <w:rsid w:val="002B6B7E"/>
    <w:rsid w:val="002B6EF6"/>
    <w:rsid w:val="002C1993"/>
    <w:rsid w:val="002C5F2A"/>
    <w:rsid w:val="002E0E26"/>
    <w:rsid w:val="002E5322"/>
    <w:rsid w:val="00314823"/>
    <w:rsid w:val="00325805"/>
    <w:rsid w:val="003400B2"/>
    <w:rsid w:val="003415A3"/>
    <w:rsid w:val="00347AED"/>
    <w:rsid w:val="00362341"/>
    <w:rsid w:val="00392303"/>
    <w:rsid w:val="0039619E"/>
    <w:rsid w:val="003A10E8"/>
    <w:rsid w:val="003C17C2"/>
    <w:rsid w:val="003D31B4"/>
    <w:rsid w:val="003D4179"/>
    <w:rsid w:val="003D453F"/>
    <w:rsid w:val="003D584D"/>
    <w:rsid w:val="003D6372"/>
    <w:rsid w:val="003E34DC"/>
    <w:rsid w:val="003F7DCA"/>
    <w:rsid w:val="00413C2E"/>
    <w:rsid w:val="00414BF5"/>
    <w:rsid w:val="00420F5F"/>
    <w:rsid w:val="0042197A"/>
    <w:rsid w:val="00425CE2"/>
    <w:rsid w:val="00434127"/>
    <w:rsid w:val="00470C45"/>
    <w:rsid w:val="0048607B"/>
    <w:rsid w:val="00495AEB"/>
    <w:rsid w:val="004A6B43"/>
    <w:rsid w:val="004B212B"/>
    <w:rsid w:val="004B6A08"/>
    <w:rsid w:val="004C3436"/>
    <w:rsid w:val="004D051D"/>
    <w:rsid w:val="004E08E8"/>
    <w:rsid w:val="004E200D"/>
    <w:rsid w:val="004E27FA"/>
    <w:rsid w:val="004E371A"/>
    <w:rsid w:val="004F078E"/>
    <w:rsid w:val="004F537E"/>
    <w:rsid w:val="004F71CE"/>
    <w:rsid w:val="005015A7"/>
    <w:rsid w:val="0050293E"/>
    <w:rsid w:val="005048BE"/>
    <w:rsid w:val="00516E97"/>
    <w:rsid w:val="00544116"/>
    <w:rsid w:val="0054581A"/>
    <w:rsid w:val="00552B85"/>
    <w:rsid w:val="00566339"/>
    <w:rsid w:val="00577F77"/>
    <w:rsid w:val="005833FD"/>
    <w:rsid w:val="00586F4C"/>
    <w:rsid w:val="00590BC4"/>
    <w:rsid w:val="005A39BA"/>
    <w:rsid w:val="005B4342"/>
    <w:rsid w:val="005C01A1"/>
    <w:rsid w:val="005D440A"/>
    <w:rsid w:val="005F1FA6"/>
    <w:rsid w:val="00603ABE"/>
    <w:rsid w:val="006171CD"/>
    <w:rsid w:val="0062679A"/>
    <w:rsid w:val="00632E98"/>
    <w:rsid w:val="00637914"/>
    <w:rsid w:val="006475C3"/>
    <w:rsid w:val="00654EBD"/>
    <w:rsid w:val="00664BDD"/>
    <w:rsid w:val="00665841"/>
    <w:rsid w:val="00666914"/>
    <w:rsid w:val="00666D74"/>
    <w:rsid w:val="006673EA"/>
    <w:rsid w:val="00687730"/>
    <w:rsid w:val="006C233E"/>
    <w:rsid w:val="006C6F71"/>
    <w:rsid w:val="006F4138"/>
    <w:rsid w:val="0071518D"/>
    <w:rsid w:val="007213E5"/>
    <w:rsid w:val="00724888"/>
    <w:rsid w:val="007515DE"/>
    <w:rsid w:val="00756880"/>
    <w:rsid w:val="00763AE3"/>
    <w:rsid w:val="0076726F"/>
    <w:rsid w:val="00794751"/>
    <w:rsid w:val="007A15B2"/>
    <w:rsid w:val="007A3CB6"/>
    <w:rsid w:val="007A5E74"/>
    <w:rsid w:val="007B0233"/>
    <w:rsid w:val="007B24A4"/>
    <w:rsid w:val="007B6B9D"/>
    <w:rsid w:val="007D16B1"/>
    <w:rsid w:val="007D1EF5"/>
    <w:rsid w:val="007D5DFD"/>
    <w:rsid w:val="007D7615"/>
    <w:rsid w:val="007E0E41"/>
    <w:rsid w:val="0080014B"/>
    <w:rsid w:val="008062DF"/>
    <w:rsid w:val="00814C4B"/>
    <w:rsid w:val="00861AA5"/>
    <w:rsid w:val="008718DC"/>
    <w:rsid w:val="00891D3A"/>
    <w:rsid w:val="008A01F1"/>
    <w:rsid w:val="008A7FCC"/>
    <w:rsid w:val="008C3319"/>
    <w:rsid w:val="008D2CDF"/>
    <w:rsid w:val="008F3E2C"/>
    <w:rsid w:val="00904407"/>
    <w:rsid w:val="0090597E"/>
    <w:rsid w:val="009067F5"/>
    <w:rsid w:val="00912AF6"/>
    <w:rsid w:val="0091390D"/>
    <w:rsid w:val="0091541F"/>
    <w:rsid w:val="00923229"/>
    <w:rsid w:val="00930A37"/>
    <w:rsid w:val="00951BCD"/>
    <w:rsid w:val="009546AA"/>
    <w:rsid w:val="00955885"/>
    <w:rsid w:val="009610FE"/>
    <w:rsid w:val="00962B01"/>
    <w:rsid w:val="0097347D"/>
    <w:rsid w:val="00983D59"/>
    <w:rsid w:val="00995301"/>
    <w:rsid w:val="00995728"/>
    <w:rsid w:val="009A13CB"/>
    <w:rsid w:val="009A31C1"/>
    <w:rsid w:val="009B3886"/>
    <w:rsid w:val="009B5799"/>
    <w:rsid w:val="009B5C9E"/>
    <w:rsid w:val="009C497A"/>
    <w:rsid w:val="009D2FA2"/>
    <w:rsid w:val="009D68C3"/>
    <w:rsid w:val="009E34E7"/>
    <w:rsid w:val="00A015F8"/>
    <w:rsid w:val="00A03D2E"/>
    <w:rsid w:val="00A061EE"/>
    <w:rsid w:val="00A10B62"/>
    <w:rsid w:val="00A113ED"/>
    <w:rsid w:val="00A166C8"/>
    <w:rsid w:val="00A179AB"/>
    <w:rsid w:val="00A301F4"/>
    <w:rsid w:val="00A446DD"/>
    <w:rsid w:val="00A602B4"/>
    <w:rsid w:val="00A61209"/>
    <w:rsid w:val="00A7688B"/>
    <w:rsid w:val="00AA0433"/>
    <w:rsid w:val="00AB1895"/>
    <w:rsid w:val="00AB42D6"/>
    <w:rsid w:val="00AC63CD"/>
    <w:rsid w:val="00AC7FF2"/>
    <w:rsid w:val="00AE02F7"/>
    <w:rsid w:val="00AE54F4"/>
    <w:rsid w:val="00AF5A28"/>
    <w:rsid w:val="00B05E93"/>
    <w:rsid w:val="00B334E3"/>
    <w:rsid w:val="00B33590"/>
    <w:rsid w:val="00B37F6F"/>
    <w:rsid w:val="00B404B7"/>
    <w:rsid w:val="00B420FB"/>
    <w:rsid w:val="00B4405F"/>
    <w:rsid w:val="00B46EEF"/>
    <w:rsid w:val="00B56C12"/>
    <w:rsid w:val="00B60072"/>
    <w:rsid w:val="00B6247D"/>
    <w:rsid w:val="00B66F82"/>
    <w:rsid w:val="00B72B9B"/>
    <w:rsid w:val="00B806F4"/>
    <w:rsid w:val="00B90853"/>
    <w:rsid w:val="00BB20AA"/>
    <w:rsid w:val="00BB4E85"/>
    <w:rsid w:val="00BC191F"/>
    <w:rsid w:val="00BE1A0D"/>
    <w:rsid w:val="00BE7E67"/>
    <w:rsid w:val="00C10049"/>
    <w:rsid w:val="00C113E5"/>
    <w:rsid w:val="00C156D2"/>
    <w:rsid w:val="00C237D9"/>
    <w:rsid w:val="00C25EC0"/>
    <w:rsid w:val="00C40CD8"/>
    <w:rsid w:val="00C449CE"/>
    <w:rsid w:val="00C51B44"/>
    <w:rsid w:val="00C538E9"/>
    <w:rsid w:val="00C54F62"/>
    <w:rsid w:val="00C57645"/>
    <w:rsid w:val="00C61702"/>
    <w:rsid w:val="00C62492"/>
    <w:rsid w:val="00C62CCC"/>
    <w:rsid w:val="00C674D0"/>
    <w:rsid w:val="00C70BFB"/>
    <w:rsid w:val="00C757EB"/>
    <w:rsid w:val="00C83386"/>
    <w:rsid w:val="00C926C8"/>
    <w:rsid w:val="00CE4DA5"/>
    <w:rsid w:val="00CE62B6"/>
    <w:rsid w:val="00CE6479"/>
    <w:rsid w:val="00D4023B"/>
    <w:rsid w:val="00D4029C"/>
    <w:rsid w:val="00D42DBF"/>
    <w:rsid w:val="00D517CF"/>
    <w:rsid w:val="00D56281"/>
    <w:rsid w:val="00D56E43"/>
    <w:rsid w:val="00D6384D"/>
    <w:rsid w:val="00D70C81"/>
    <w:rsid w:val="00D83235"/>
    <w:rsid w:val="00D848FD"/>
    <w:rsid w:val="00D964EA"/>
    <w:rsid w:val="00DB14A2"/>
    <w:rsid w:val="00DF5F35"/>
    <w:rsid w:val="00E00B90"/>
    <w:rsid w:val="00E0470B"/>
    <w:rsid w:val="00E04DFC"/>
    <w:rsid w:val="00E16F62"/>
    <w:rsid w:val="00E171E1"/>
    <w:rsid w:val="00E17873"/>
    <w:rsid w:val="00E306A9"/>
    <w:rsid w:val="00E30E6E"/>
    <w:rsid w:val="00E41E56"/>
    <w:rsid w:val="00E50C03"/>
    <w:rsid w:val="00E52967"/>
    <w:rsid w:val="00E610C4"/>
    <w:rsid w:val="00E64B39"/>
    <w:rsid w:val="00E74E08"/>
    <w:rsid w:val="00E753FE"/>
    <w:rsid w:val="00E82698"/>
    <w:rsid w:val="00E82999"/>
    <w:rsid w:val="00E84C14"/>
    <w:rsid w:val="00EC008B"/>
    <w:rsid w:val="00EC0C77"/>
    <w:rsid w:val="00EC25D4"/>
    <w:rsid w:val="00EC3C55"/>
    <w:rsid w:val="00F12E48"/>
    <w:rsid w:val="00F301B6"/>
    <w:rsid w:val="00F31CCB"/>
    <w:rsid w:val="00F32A17"/>
    <w:rsid w:val="00F37389"/>
    <w:rsid w:val="00F4511F"/>
    <w:rsid w:val="00F55F8D"/>
    <w:rsid w:val="00F62683"/>
    <w:rsid w:val="00F73011"/>
    <w:rsid w:val="00F757A4"/>
    <w:rsid w:val="00F913CC"/>
    <w:rsid w:val="00F9281E"/>
    <w:rsid w:val="00F96D58"/>
    <w:rsid w:val="00FA27F6"/>
    <w:rsid w:val="00FB3EEB"/>
    <w:rsid w:val="00F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A03D2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A03D2E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rsid w:val="00A03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A03D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A03D2E"/>
    <w:pPr>
      <w:spacing w:after="0" w:line="240" w:lineRule="auto"/>
      <w:ind w:firstLine="540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03D2E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03D2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3D2E"/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03D2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03D2E"/>
    <w:rPr>
      <w:rFonts w:ascii="Arial" w:eastAsia="Times New Roman" w:hAnsi="Arial" w:cs="Arial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A03D2E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03D2E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03D2E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03D2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arial-ostavec">
    <w:name w:val="arial-ostavec"/>
    <w:basedOn w:val="Normln"/>
    <w:rsid w:val="00A03D2E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customStyle="1" w:styleId="xl81">
    <w:name w:val="xl81"/>
    <w:basedOn w:val="Normln"/>
    <w:rsid w:val="00A03D2E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paragraph" w:customStyle="1" w:styleId="Zkladntext31">
    <w:name w:val="Základní text 31"/>
    <w:basedOn w:val="Normln"/>
    <w:rsid w:val="00A03D2E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03D2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440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40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40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0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0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0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7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A03D2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A03D2E"/>
    <w:rPr>
      <w:rFonts w:ascii="Arial" w:eastAsia="Times New Roman" w:hAnsi="Arial" w:cs="Times New Roman"/>
      <w:b/>
      <w:szCs w:val="20"/>
      <w:lang w:eastAsia="cs-CZ"/>
    </w:rPr>
  </w:style>
  <w:style w:type="paragraph" w:styleId="Zhlav">
    <w:name w:val="header"/>
    <w:basedOn w:val="Normln"/>
    <w:link w:val="ZhlavChar"/>
    <w:semiHidden/>
    <w:rsid w:val="00A03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A03D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A03D2E"/>
    <w:pPr>
      <w:spacing w:after="0" w:line="240" w:lineRule="auto"/>
      <w:ind w:firstLine="540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03D2E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03D2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3D2E"/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03D2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03D2E"/>
    <w:rPr>
      <w:rFonts w:ascii="Arial" w:eastAsia="Times New Roman" w:hAnsi="Arial" w:cs="Arial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A03D2E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03D2E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03D2E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03D2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arial-ostavec">
    <w:name w:val="arial-ostavec"/>
    <w:basedOn w:val="Normln"/>
    <w:rsid w:val="00A03D2E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customStyle="1" w:styleId="xl81">
    <w:name w:val="xl81"/>
    <w:basedOn w:val="Normln"/>
    <w:rsid w:val="00A03D2E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paragraph" w:customStyle="1" w:styleId="Zkladntext31">
    <w:name w:val="Základní text 31"/>
    <w:basedOn w:val="Normln"/>
    <w:rsid w:val="00A03D2E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03D2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440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40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40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0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0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0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76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A757-ED92-4627-8B4A-7FA7B90A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4911</Words>
  <Characters>29959</Characters>
  <Application>Microsoft Office Word</Application>
  <DocSecurity>0</DocSecurity>
  <Lines>1664</Lines>
  <Paragraphs>562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Štencel</dc:creator>
  <cp:lastModifiedBy>Jarmila Daňková</cp:lastModifiedBy>
  <cp:revision>2</cp:revision>
  <cp:lastPrinted>2017-03-28T10:19:00Z</cp:lastPrinted>
  <dcterms:created xsi:type="dcterms:W3CDTF">2017-03-28T11:50:00Z</dcterms:created>
  <dcterms:modified xsi:type="dcterms:W3CDTF">2017-03-28T11:50:00Z</dcterms:modified>
</cp:coreProperties>
</file>